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F050" w14:textId="77777777" w:rsidR="007B4418" w:rsidRDefault="007B4418" w:rsidP="007B4418">
      <w:pPr>
        <w:spacing w:after="120" w:line="276" w:lineRule="auto"/>
        <w:rPr>
          <w:rFonts w:ascii="MetaOT-Book" w:hAnsi="MetaOT-Book" w:cstheme="minorHAnsi"/>
          <w:b/>
          <w:bCs/>
          <w:color w:val="EE7817"/>
          <w:u w:val="single"/>
          <w:lang w:val="it-IT"/>
        </w:rPr>
      </w:pPr>
    </w:p>
    <w:p w14:paraId="1C2DEC13" w14:textId="024C5C9A" w:rsidR="00AE21F3" w:rsidRPr="00951831" w:rsidRDefault="00735DE9" w:rsidP="007B4418">
      <w:pPr>
        <w:spacing w:after="120" w:line="276" w:lineRule="auto"/>
        <w:jc w:val="center"/>
        <w:rPr>
          <w:rFonts w:ascii="MetaOT-Book" w:hAnsi="MetaOT-Book" w:cstheme="minorHAnsi"/>
          <w:b/>
          <w:bCs/>
          <w:color w:val="EE7817"/>
          <w:u w:val="single"/>
          <w:lang w:val="it-IT"/>
        </w:rPr>
      </w:pPr>
      <w:r w:rsidRPr="00951831">
        <w:rPr>
          <w:rFonts w:ascii="MetaOT-Book" w:hAnsi="MetaOT-Book" w:cstheme="minorHAnsi"/>
          <w:b/>
          <w:bCs/>
          <w:color w:val="EE7817"/>
          <w:u w:val="single"/>
          <w:lang w:val="it-IT"/>
        </w:rPr>
        <w:t>COMMUNIQU</w:t>
      </w:r>
      <w:r w:rsidR="003F18BE" w:rsidRPr="00951831">
        <w:rPr>
          <w:rFonts w:ascii="MetaOT-Book" w:hAnsi="MetaOT-Book" w:cstheme="minorHAnsi"/>
          <w:b/>
          <w:bCs/>
          <w:color w:val="EE7817"/>
          <w:u w:val="single"/>
          <w:lang w:val="it-IT"/>
        </w:rPr>
        <w:t>É</w:t>
      </w:r>
      <w:r w:rsidRPr="00951831">
        <w:rPr>
          <w:rFonts w:ascii="MetaOT-Book" w:hAnsi="MetaOT-Book" w:cstheme="minorHAnsi"/>
          <w:b/>
          <w:bCs/>
          <w:color w:val="EE7817"/>
          <w:u w:val="single"/>
          <w:lang w:val="it-IT"/>
        </w:rPr>
        <w:t xml:space="preserve"> DE PRESSE</w:t>
      </w:r>
    </w:p>
    <w:p w14:paraId="798C2E46" w14:textId="77777777" w:rsidR="00735DE9" w:rsidRPr="004F6512" w:rsidRDefault="00735DE9" w:rsidP="004F6512">
      <w:pPr>
        <w:spacing w:after="120" w:line="276" w:lineRule="auto"/>
        <w:jc w:val="center"/>
        <w:rPr>
          <w:rFonts w:ascii="MetaOT-Book" w:hAnsi="MetaOT-Book" w:cstheme="minorHAnsi"/>
          <w:b/>
          <w:bCs/>
          <w:color w:val="EE7817"/>
        </w:rPr>
      </w:pPr>
      <w:r w:rsidRPr="004F6512">
        <w:rPr>
          <w:rFonts w:ascii="MetaOT-Book" w:hAnsi="MetaOT-Book" w:cstheme="minorHAnsi"/>
          <w:b/>
          <w:bCs/>
          <w:color w:val="EE7817"/>
        </w:rPr>
        <w:t>3ème Congrès International de Bioéthique</w:t>
      </w:r>
    </w:p>
    <w:p w14:paraId="3D2A5871" w14:textId="18ED4FD1" w:rsidR="00F9232B" w:rsidRPr="00F9232B" w:rsidRDefault="00735DE9" w:rsidP="004F6512">
      <w:pPr>
        <w:spacing w:after="120" w:line="276" w:lineRule="auto"/>
        <w:jc w:val="center"/>
        <w:rPr>
          <w:rFonts w:ascii="MetaOT-Book" w:hAnsi="MetaOT-Book" w:cstheme="minorHAnsi"/>
          <w:b/>
          <w:bCs/>
          <w:color w:val="EE7817"/>
          <w:sz w:val="26"/>
          <w:lang w:val="it-IT"/>
        </w:rPr>
      </w:pPr>
      <w:r w:rsidRPr="004F6512">
        <w:rPr>
          <w:rFonts w:ascii="MetaOT-Book" w:hAnsi="MetaOT-Book" w:cstheme="minorHAnsi"/>
          <w:b/>
          <w:bCs/>
          <w:color w:val="EE7817"/>
        </w:rPr>
        <w:t>« La splendeur de la vérité en Science et en Bioéthique »</w:t>
      </w:r>
      <w:r w:rsidR="007079FE" w:rsidRPr="004F6512">
        <w:rPr>
          <w:rFonts w:ascii="MetaOT-Book" w:hAnsi="MetaOT-Book" w:cstheme="minorHAnsi"/>
          <w:b/>
          <w:bCs/>
          <w:color w:val="EE7817"/>
        </w:rPr>
        <w:br/>
      </w:r>
    </w:p>
    <w:p w14:paraId="39CDB9A4" w14:textId="77777777" w:rsidR="00DC5F99" w:rsidRDefault="00A5097B" w:rsidP="00735DE9">
      <w:pPr>
        <w:jc w:val="both"/>
        <w:rPr>
          <w:rFonts w:ascii="MetaOT-Book" w:hAnsi="MetaOT-Book" w:cstheme="minorHAnsi"/>
          <w:b/>
          <w:bCs/>
          <w:color w:val="000000" w:themeColor="text1"/>
          <w:lang w:val="it-IT"/>
        </w:rPr>
      </w:pPr>
      <w:r>
        <w:rPr>
          <w:rFonts w:ascii="MetaOT-Book" w:hAnsi="MetaOT-Book" w:cstheme="minorHAnsi"/>
          <w:color w:val="000000" w:themeColor="text1"/>
          <w:lang w:val="it-IT"/>
        </w:rPr>
        <w:t xml:space="preserve">Rome - </w:t>
      </w:r>
      <w:r w:rsidR="00735DE9" w:rsidRPr="00A5097B">
        <w:rPr>
          <w:rFonts w:ascii="MetaOT-Book" w:hAnsi="MetaOT-Book" w:cstheme="minorHAnsi"/>
          <w:color w:val="000000" w:themeColor="text1"/>
          <w:lang w:val="it-IT"/>
        </w:rPr>
        <w:t xml:space="preserve">« </w:t>
      </w:r>
      <w:r w:rsidR="00F1275D" w:rsidRPr="00A5097B">
        <w:rPr>
          <w:rFonts w:ascii="MetaOT-Book" w:hAnsi="MetaOT-Book" w:cstheme="minorHAnsi"/>
          <w:color w:val="000000" w:themeColor="text1"/>
          <w:lang w:val="it-IT"/>
        </w:rPr>
        <w:t>C</w:t>
      </w:r>
      <w:r w:rsidR="00735DE9" w:rsidRPr="00A5097B">
        <w:rPr>
          <w:rFonts w:ascii="MetaOT-Book" w:hAnsi="MetaOT-Book" w:cstheme="minorHAnsi"/>
          <w:color w:val="000000" w:themeColor="text1"/>
          <w:lang w:val="it-IT"/>
        </w:rPr>
        <w:t>omment pourrait-il y avoir contradiction entre le vrai et le vérifié ? C’est toujours le second qui tarde. » C’est sur cette citation de Jérôme Lejeune que s’est conclu, avec succès, le 3ème Congrès International de Bioéthique à Rome sur le thème :</w:t>
      </w:r>
      <w:r w:rsidR="00F9232B" w:rsidRPr="00A5097B">
        <w:rPr>
          <w:rFonts w:ascii="MetaOT-Book" w:hAnsi="MetaOT-Book" w:cstheme="minorHAnsi"/>
          <w:color w:val="000000" w:themeColor="text1"/>
          <w:lang w:val="it-IT"/>
        </w:rPr>
        <w:br/>
      </w:r>
      <w:r w:rsidR="00735DE9" w:rsidRPr="00A5097B">
        <w:rPr>
          <w:rFonts w:ascii="MetaOT-Book" w:hAnsi="MetaOT-Book" w:cstheme="minorHAnsi"/>
          <w:b/>
          <w:bCs/>
          <w:color w:val="000000" w:themeColor="text1"/>
          <w:lang w:val="it-IT"/>
        </w:rPr>
        <w:t>« La splendeur de la vérité en Science et en Bioéthique ».</w:t>
      </w:r>
    </w:p>
    <w:p w14:paraId="4C008FD8" w14:textId="3090B071" w:rsidR="00735DE9" w:rsidRPr="00A5097B" w:rsidRDefault="00735DE9" w:rsidP="00735DE9">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L’événément qui s’est déroulé sur deux jours, à Rome, les 30 et 31 mai s’est imposé depuis la première édition de 2023 comme un forum de premier plan pour débattre sur les </w:t>
      </w:r>
      <w:r w:rsidRPr="00DC5F99">
        <w:rPr>
          <w:rFonts w:ascii="MetaOT-Book" w:hAnsi="MetaOT-Book" w:cstheme="minorHAnsi"/>
          <w:b/>
          <w:bCs/>
          <w:color w:val="000000" w:themeColor="text1"/>
          <w:lang w:val="it-IT"/>
        </w:rPr>
        <w:t>questions essentielles de Bioéthique</w:t>
      </w:r>
      <w:r w:rsidRPr="00A5097B">
        <w:rPr>
          <w:rFonts w:ascii="MetaOT-Book" w:hAnsi="MetaOT-Book" w:cstheme="minorHAnsi"/>
          <w:color w:val="000000" w:themeColor="text1"/>
          <w:lang w:val="it-IT"/>
        </w:rPr>
        <w:t xml:space="preserve">. </w:t>
      </w:r>
    </w:p>
    <w:p w14:paraId="05A6CFA7" w14:textId="4BE76184" w:rsidR="00735DE9" w:rsidRPr="00A5097B" w:rsidRDefault="00735DE9" w:rsidP="00AE21F3">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Le congrès de cette année avait pour objectif d'interroger l'existence de la vérité à la croisée des sciences expérimentales et médicales, de la philosophie et de la théologie.</w:t>
      </w:r>
    </w:p>
    <w:p w14:paraId="07F42EF1" w14:textId="12882A97" w:rsidR="00735DE9" w:rsidRPr="00A5097B" w:rsidRDefault="00F1275D" w:rsidP="00735DE9">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Cette édition</w:t>
      </w:r>
      <w:r w:rsidR="00735DE9" w:rsidRPr="00A5097B">
        <w:rPr>
          <w:rFonts w:ascii="MetaOT-Book" w:hAnsi="MetaOT-Book" w:cstheme="minorHAnsi"/>
          <w:color w:val="000000" w:themeColor="text1"/>
          <w:lang w:val="it-IT"/>
        </w:rPr>
        <w:t xml:space="preserve"> a été organisée par </w:t>
      </w:r>
      <w:r w:rsidR="00735DE9" w:rsidRPr="00A5097B">
        <w:rPr>
          <w:rFonts w:ascii="MetaOT-Book" w:hAnsi="MetaOT-Book" w:cstheme="minorHAnsi"/>
          <w:b/>
          <w:color w:val="000000" w:themeColor="text1"/>
          <w:lang w:val="it-IT"/>
        </w:rPr>
        <w:t>la Chaire internationale de bioéthique Jérôme Lejeune</w:t>
      </w:r>
      <w:r w:rsidR="00735DE9" w:rsidRPr="00A5097B">
        <w:rPr>
          <w:rFonts w:ascii="MetaOT-Book" w:hAnsi="MetaOT-Book" w:cstheme="minorHAnsi"/>
          <w:color w:val="000000" w:themeColor="text1"/>
          <w:lang w:val="it-IT"/>
        </w:rPr>
        <w:t xml:space="preserve"> avec le soutien de plus de</w:t>
      </w:r>
      <w:r w:rsidR="00735DE9" w:rsidRPr="00A5097B">
        <w:rPr>
          <w:rFonts w:ascii="MetaOT-Book" w:hAnsi="MetaOT-Book" w:cstheme="minorHAnsi"/>
          <w:b/>
          <w:color w:val="000000" w:themeColor="text1"/>
          <w:lang w:val="it-IT"/>
        </w:rPr>
        <w:t xml:space="preserve"> 40 institutions internationales</w:t>
      </w:r>
      <w:r w:rsidR="00735DE9" w:rsidRPr="00A5097B">
        <w:rPr>
          <w:rFonts w:ascii="MetaOT-Book" w:hAnsi="MetaOT-Book" w:cstheme="minorHAnsi"/>
          <w:color w:val="000000" w:themeColor="text1"/>
          <w:lang w:val="it-IT"/>
        </w:rPr>
        <w:t xml:space="preserve"> </w:t>
      </w:r>
      <w:r w:rsidRPr="00A5097B">
        <w:rPr>
          <w:rFonts w:ascii="MetaOT-Book" w:hAnsi="MetaOT-Book" w:cstheme="minorHAnsi"/>
          <w:color w:val="000000" w:themeColor="text1"/>
          <w:lang w:val="it-IT"/>
        </w:rPr>
        <w:t>–</w:t>
      </w:r>
      <w:r w:rsidR="00735DE9" w:rsidRPr="00A5097B">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la Catholic University of America</w:t>
      </w:r>
      <w:r w:rsidR="00735DE9" w:rsidRPr="00A5097B">
        <w:rPr>
          <w:rFonts w:ascii="MetaOT-Book" w:hAnsi="MetaOT-Book" w:cstheme="minorHAnsi"/>
          <w:color w:val="000000" w:themeColor="text1"/>
          <w:lang w:val="it-IT"/>
        </w:rPr>
        <w:t xml:space="preserve"> (États-Unis), </w:t>
      </w:r>
      <w:r w:rsidRPr="00A5097B">
        <w:rPr>
          <w:rFonts w:ascii="MetaOT-Book" w:hAnsi="MetaOT-Book" w:cstheme="minorHAnsi"/>
          <w:b/>
          <w:color w:val="000000" w:themeColor="text1"/>
          <w:lang w:val="it-IT"/>
        </w:rPr>
        <w:t>le Kennedy Insitute et le Pellegrino Institute de l’Université Georgetown</w:t>
      </w:r>
      <w:r w:rsidRPr="00A5097B">
        <w:rPr>
          <w:rFonts w:ascii="MetaOT-Book" w:hAnsi="MetaOT-Book" w:cstheme="minorHAnsi"/>
          <w:color w:val="000000" w:themeColor="text1"/>
          <w:lang w:val="it-IT"/>
        </w:rPr>
        <w:t xml:space="preserve"> (Etats-Unis), d</w:t>
      </w:r>
      <w:r w:rsidR="00735DE9" w:rsidRPr="00A5097B">
        <w:rPr>
          <w:rFonts w:ascii="MetaOT-Book" w:hAnsi="MetaOT-Book" w:cstheme="minorHAnsi"/>
          <w:color w:val="000000" w:themeColor="text1"/>
          <w:lang w:val="it-IT"/>
        </w:rPr>
        <w:t xml:space="preserve">es universités d'Argentine, du Mexique, de Pologne, d'Italie, d'Espagne, </w:t>
      </w:r>
      <w:r w:rsidRPr="00A5097B">
        <w:rPr>
          <w:rFonts w:ascii="MetaOT-Book" w:hAnsi="MetaOT-Book" w:cstheme="minorHAnsi"/>
          <w:color w:val="000000" w:themeColor="text1"/>
          <w:lang w:val="it-IT"/>
        </w:rPr>
        <w:t xml:space="preserve">de Suisse, du Kenya, de la République du Congo, </w:t>
      </w:r>
      <w:r w:rsidR="00735DE9" w:rsidRPr="00A5097B">
        <w:rPr>
          <w:rFonts w:ascii="MetaOT-Book" w:hAnsi="MetaOT-Book" w:cstheme="minorHAnsi"/>
          <w:color w:val="000000" w:themeColor="text1"/>
          <w:lang w:val="it-IT"/>
        </w:rPr>
        <w:t xml:space="preserve">et d'autres institutions telles que </w:t>
      </w:r>
      <w:r w:rsidR="00735DE9" w:rsidRPr="00A5097B">
        <w:rPr>
          <w:rFonts w:ascii="MetaOT-Book" w:hAnsi="MetaOT-Book" w:cstheme="minorHAnsi"/>
          <w:b/>
          <w:color w:val="000000" w:themeColor="text1"/>
          <w:lang w:val="it-IT"/>
        </w:rPr>
        <w:t>Knights of Columbus</w:t>
      </w:r>
      <w:r w:rsidR="00735DE9" w:rsidRPr="00A5097B">
        <w:rPr>
          <w:rFonts w:ascii="MetaOT-Book" w:hAnsi="MetaOT-Book" w:cstheme="minorHAnsi"/>
          <w:color w:val="000000" w:themeColor="text1"/>
          <w:lang w:val="it-IT"/>
        </w:rPr>
        <w:t xml:space="preserve"> (États-Unis), </w:t>
      </w:r>
      <w:r w:rsidR="00735DE9" w:rsidRPr="00A5097B">
        <w:rPr>
          <w:rFonts w:ascii="MetaOT-Book" w:hAnsi="MetaOT-Book" w:cstheme="minorHAnsi"/>
          <w:b/>
          <w:color w:val="000000" w:themeColor="text1"/>
          <w:lang w:val="it-IT"/>
        </w:rPr>
        <w:t>Word on Fire</w:t>
      </w:r>
      <w:r w:rsidR="00735DE9" w:rsidRPr="00A5097B">
        <w:rPr>
          <w:rFonts w:ascii="MetaOT-Book" w:hAnsi="MetaOT-Book" w:cstheme="minorHAnsi"/>
          <w:color w:val="000000" w:themeColor="text1"/>
          <w:lang w:val="it-IT"/>
        </w:rPr>
        <w:t xml:space="preserve"> (États-Unis), </w:t>
      </w:r>
      <w:r w:rsidR="00735DE9" w:rsidRPr="00A5097B">
        <w:rPr>
          <w:rFonts w:ascii="MetaOT-Book" w:hAnsi="MetaOT-Book" w:cstheme="minorHAnsi"/>
          <w:b/>
          <w:color w:val="000000" w:themeColor="text1"/>
          <w:lang w:val="it-IT"/>
        </w:rPr>
        <w:t>Ethics &amp; Public Policy Center</w:t>
      </w:r>
      <w:r w:rsidR="00735DE9" w:rsidRPr="00A5097B">
        <w:rPr>
          <w:rFonts w:ascii="MetaOT-Book" w:hAnsi="MetaOT-Book" w:cstheme="minorHAnsi"/>
          <w:color w:val="000000" w:themeColor="text1"/>
          <w:lang w:val="it-IT"/>
        </w:rPr>
        <w:t xml:space="preserve"> (États-Unis), </w:t>
      </w:r>
      <w:r w:rsidRPr="00774EE8">
        <w:rPr>
          <w:rFonts w:ascii="MetaOT-Book" w:hAnsi="MetaOT-Book" w:cstheme="minorHAnsi"/>
          <w:b/>
          <w:bCs/>
          <w:color w:val="000000" w:themeColor="text1"/>
          <w:lang w:val="it-IT"/>
        </w:rPr>
        <w:t>Fertilitas</w:t>
      </w:r>
      <w:r w:rsidRPr="00A5097B">
        <w:rPr>
          <w:rFonts w:ascii="MetaOT-Book" w:hAnsi="MetaOT-Book" w:cstheme="minorHAnsi"/>
          <w:color w:val="000000" w:themeColor="text1"/>
          <w:lang w:val="it-IT"/>
        </w:rPr>
        <w:t xml:space="preserve"> (Espagne), et </w:t>
      </w:r>
      <w:r w:rsidR="00735DE9" w:rsidRPr="00A5097B">
        <w:rPr>
          <w:rFonts w:ascii="MetaOT-Book" w:hAnsi="MetaOT-Book" w:cstheme="minorHAnsi"/>
          <w:color w:val="000000" w:themeColor="text1"/>
          <w:lang w:val="it-IT"/>
        </w:rPr>
        <w:t xml:space="preserve">la </w:t>
      </w:r>
      <w:r w:rsidR="00735DE9" w:rsidRPr="00774EE8">
        <w:rPr>
          <w:rFonts w:ascii="MetaOT-Book" w:hAnsi="MetaOT-Book" w:cstheme="minorHAnsi"/>
          <w:b/>
          <w:bCs/>
          <w:color w:val="000000" w:themeColor="text1"/>
          <w:lang w:val="it-IT"/>
        </w:rPr>
        <w:t>Fédération internationale des associations de médecins catholiques</w:t>
      </w:r>
      <w:r w:rsidRPr="00A5097B">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(FIAMC)</w:t>
      </w:r>
      <w:r w:rsidR="00735DE9" w:rsidRPr="00A5097B">
        <w:rPr>
          <w:rFonts w:ascii="MetaOT-Book" w:hAnsi="MetaOT-Book" w:cstheme="minorHAnsi"/>
          <w:b/>
          <w:color w:val="000000" w:themeColor="text1"/>
          <w:lang w:val="it-IT"/>
        </w:rPr>
        <w:t>,</w:t>
      </w:r>
      <w:r w:rsidR="00735DE9" w:rsidRPr="00A5097B">
        <w:rPr>
          <w:rFonts w:ascii="MetaOT-Book" w:hAnsi="MetaOT-Book" w:cstheme="minorHAnsi"/>
          <w:color w:val="000000" w:themeColor="text1"/>
          <w:lang w:val="it-IT"/>
        </w:rPr>
        <w:t xml:space="preserve"> pour n'en nommer que quelques-unes.</w:t>
      </w:r>
    </w:p>
    <w:p w14:paraId="58A57FD1" w14:textId="65EC0EF0" w:rsidR="005930EA" w:rsidRPr="00A5097B" w:rsidRDefault="005930EA" w:rsidP="00AE21F3">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Traduite simultanément en 4 langues, cette conférence </w:t>
      </w:r>
      <w:r w:rsidR="00F1275D" w:rsidRPr="00A5097B">
        <w:rPr>
          <w:rFonts w:ascii="MetaOT-Book" w:hAnsi="MetaOT-Book" w:cstheme="minorHAnsi"/>
          <w:color w:val="000000" w:themeColor="text1"/>
          <w:lang w:val="it-IT"/>
        </w:rPr>
        <w:t xml:space="preserve">a réuni près de </w:t>
      </w:r>
      <w:r w:rsidR="00F1275D" w:rsidRPr="00A5097B">
        <w:rPr>
          <w:rFonts w:ascii="MetaOT-Book" w:hAnsi="MetaOT-Book" w:cstheme="minorHAnsi"/>
          <w:b/>
          <w:color w:val="000000" w:themeColor="text1"/>
          <w:lang w:val="it-IT"/>
        </w:rPr>
        <w:t>400</w:t>
      </w:r>
      <w:r w:rsidRPr="00A5097B">
        <w:rPr>
          <w:rFonts w:ascii="MetaOT-Book" w:hAnsi="MetaOT-Book" w:cstheme="minorHAnsi"/>
          <w:b/>
          <w:color w:val="000000" w:themeColor="text1"/>
          <w:lang w:val="it-IT"/>
        </w:rPr>
        <w:t xml:space="preserve"> </w:t>
      </w:r>
      <w:r w:rsidRPr="00A5097B">
        <w:rPr>
          <w:rFonts w:ascii="MetaOT-Book" w:hAnsi="MetaOT-Book" w:cstheme="minorHAnsi"/>
          <w:color w:val="000000" w:themeColor="text1"/>
          <w:lang w:val="it-IT"/>
        </w:rPr>
        <w:t>chercheurs, scientifiques, médecins, mais aussi philosophes et juristes, du monde entier.</w:t>
      </w:r>
    </w:p>
    <w:p w14:paraId="611AE7AB" w14:textId="1E48044D" w:rsidR="005930EA" w:rsidRPr="00A5097B" w:rsidRDefault="005930EA" w:rsidP="00AE21F3">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Cette année encore, la réunion a bénéficié de la présence d'orateurs de premier plan. La conférence </w:t>
      </w:r>
      <w:r w:rsidR="00F1275D" w:rsidRPr="00A5097B">
        <w:rPr>
          <w:rFonts w:ascii="MetaOT-Book" w:hAnsi="MetaOT-Book" w:cstheme="minorHAnsi"/>
          <w:color w:val="000000" w:themeColor="text1"/>
          <w:lang w:val="it-IT"/>
        </w:rPr>
        <w:t>d’ouverture a été donnée</w:t>
      </w:r>
      <w:r w:rsidRPr="00A5097B">
        <w:rPr>
          <w:rFonts w:ascii="MetaOT-Book" w:hAnsi="MetaOT-Book" w:cstheme="minorHAnsi"/>
          <w:color w:val="000000" w:themeColor="text1"/>
          <w:lang w:val="it-IT"/>
        </w:rPr>
        <w:t xml:space="preserve"> par </w:t>
      </w:r>
      <w:r w:rsidRPr="00A5097B">
        <w:rPr>
          <w:rFonts w:ascii="MetaOT-Book" w:hAnsi="MetaOT-Book" w:cstheme="minorHAnsi"/>
          <w:b/>
          <w:color w:val="000000" w:themeColor="text1"/>
          <w:lang w:val="it-IT"/>
        </w:rPr>
        <w:t>Son Éminence le cardinal Willem Jacobus Eijk</w:t>
      </w:r>
      <w:r w:rsidRPr="00A5097B">
        <w:rPr>
          <w:rFonts w:ascii="MetaOT-Book" w:hAnsi="MetaOT-Book" w:cstheme="minorHAnsi"/>
          <w:color w:val="000000" w:themeColor="text1"/>
          <w:lang w:val="it-IT"/>
        </w:rPr>
        <w:t xml:space="preserve"> (Pays-Bas), qui a </w:t>
      </w:r>
      <w:r w:rsidR="00F1275D" w:rsidRPr="00A5097B">
        <w:rPr>
          <w:rFonts w:ascii="MetaOT-Book" w:hAnsi="MetaOT-Book" w:cstheme="minorHAnsi"/>
          <w:color w:val="000000" w:themeColor="text1"/>
          <w:lang w:val="it-IT"/>
        </w:rPr>
        <w:t>montré comment</w:t>
      </w:r>
      <w:r w:rsidRPr="00A5097B">
        <w:rPr>
          <w:rFonts w:ascii="MetaOT-Book" w:hAnsi="MetaOT-Book" w:cstheme="minorHAnsi"/>
          <w:color w:val="000000" w:themeColor="text1"/>
          <w:lang w:val="it-IT"/>
        </w:rPr>
        <w:t xml:space="preserve"> la science et la bioéthique peuvent servir la vérité</w:t>
      </w:r>
      <w:r w:rsidR="00DA6D48" w:rsidRPr="00A5097B">
        <w:rPr>
          <w:rFonts w:ascii="MetaOT-Book" w:hAnsi="MetaOT-Book" w:cstheme="minorHAnsi"/>
          <w:color w:val="000000" w:themeColor="text1"/>
          <w:lang w:val="it-IT"/>
        </w:rPr>
        <w:t xml:space="preserve">, à condition de respecter </w:t>
      </w:r>
      <w:r w:rsidRPr="00A5097B">
        <w:rPr>
          <w:rFonts w:ascii="MetaOT-Book" w:hAnsi="MetaOT-Book" w:cstheme="minorHAnsi"/>
          <w:color w:val="000000" w:themeColor="text1"/>
          <w:lang w:val="it-IT"/>
        </w:rPr>
        <w:t>trois principes fondamentaux</w:t>
      </w:r>
      <w:r w:rsidR="00DA6D48" w:rsidRPr="00A5097B">
        <w:rPr>
          <w:rFonts w:ascii="MetaOT-Book" w:hAnsi="MetaOT-Book" w:cstheme="minorHAnsi"/>
          <w:color w:val="000000" w:themeColor="text1"/>
          <w:lang w:val="it-IT"/>
        </w:rPr>
        <w:t xml:space="preserve"> </w:t>
      </w:r>
      <w:r w:rsidRPr="00A5097B">
        <w:rPr>
          <w:rFonts w:ascii="MetaOT-Book" w:hAnsi="MetaOT-Book" w:cstheme="minorHAnsi"/>
          <w:color w:val="000000" w:themeColor="text1"/>
          <w:lang w:val="it-IT"/>
        </w:rPr>
        <w:t xml:space="preserve">: </w:t>
      </w:r>
      <w:r w:rsidR="00DA6D48" w:rsidRPr="00A5097B">
        <w:rPr>
          <w:rFonts w:ascii="MetaOT-Book" w:hAnsi="MetaOT-Book" w:cstheme="minorHAnsi"/>
          <w:color w:val="000000" w:themeColor="text1"/>
          <w:lang w:val="it-IT"/>
        </w:rPr>
        <w:t>premièrement</w:t>
      </w:r>
      <w:r w:rsidRPr="00A5097B">
        <w:rPr>
          <w:rFonts w:ascii="MetaOT-Book" w:hAnsi="MetaOT-Book" w:cstheme="minorHAnsi"/>
          <w:color w:val="000000" w:themeColor="text1"/>
          <w:lang w:val="it-IT"/>
        </w:rPr>
        <w:t xml:space="preserve"> «</w:t>
      </w:r>
      <w:r w:rsidR="00DA381E">
        <w:rPr>
          <w:rFonts w:ascii="MetaOT-Book" w:hAnsi="MetaOT-Book" w:cstheme="minorHAnsi"/>
          <w:color w:val="000000" w:themeColor="text1"/>
          <w:lang w:val="it-IT"/>
        </w:rPr>
        <w:t xml:space="preserve"> </w:t>
      </w:r>
      <w:r w:rsidRPr="00A5097B">
        <w:rPr>
          <w:rFonts w:ascii="MetaOT-Book" w:hAnsi="MetaOT-Book" w:cstheme="minorHAnsi"/>
          <w:color w:val="000000" w:themeColor="text1"/>
          <w:lang w:val="it-IT"/>
        </w:rPr>
        <w:t xml:space="preserve">reconnaître que la raison humaine est capable de connaître les vérités métaphysiques ». </w:t>
      </w:r>
      <w:r w:rsidR="00DA6D48" w:rsidRPr="00A5097B">
        <w:rPr>
          <w:rFonts w:ascii="MetaOT-Book" w:hAnsi="MetaOT-Book" w:cstheme="minorHAnsi"/>
          <w:color w:val="000000" w:themeColor="text1"/>
          <w:lang w:val="it-IT"/>
        </w:rPr>
        <w:t>Puis</w:t>
      </w:r>
      <w:r w:rsidRPr="00A5097B">
        <w:rPr>
          <w:rFonts w:ascii="MetaOT-Book" w:hAnsi="MetaOT-Book" w:cstheme="minorHAnsi"/>
          <w:color w:val="000000" w:themeColor="text1"/>
          <w:lang w:val="it-IT"/>
        </w:rPr>
        <w:t xml:space="preserve"> </w:t>
      </w:r>
      <w:r w:rsidR="00DA6D48" w:rsidRPr="00A5097B">
        <w:rPr>
          <w:rFonts w:ascii="MetaOT-Book" w:hAnsi="MetaOT-Book" w:cstheme="minorHAnsi"/>
          <w:color w:val="000000" w:themeColor="text1"/>
          <w:lang w:val="it-IT"/>
        </w:rPr>
        <w:t xml:space="preserve">reconnaître « </w:t>
      </w:r>
      <w:r w:rsidRPr="00A5097B">
        <w:rPr>
          <w:rFonts w:ascii="MetaOT-Book" w:hAnsi="MetaOT-Book" w:cstheme="minorHAnsi"/>
          <w:color w:val="000000" w:themeColor="text1"/>
          <w:lang w:val="it-IT"/>
        </w:rPr>
        <w:t>que l'homme possède, tout au plus, une autonomie relative »</w:t>
      </w:r>
      <w:r w:rsidR="00DA6D48" w:rsidRPr="00A5097B">
        <w:rPr>
          <w:rFonts w:ascii="MetaOT-Book" w:hAnsi="MetaOT-Book" w:cstheme="minorHAnsi"/>
          <w:color w:val="000000" w:themeColor="text1"/>
          <w:lang w:val="it-IT"/>
        </w:rPr>
        <w:t>. Enfin</w:t>
      </w:r>
      <w:r w:rsidRPr="00A5097B">
        <w:rPr>
          <w:rFonts w:ascii="MetaOT-Book" w:hAnsi="MetaOT-Book" w:cstheme="minorHAnsi"/>
          <w:color w:val="000000" w:themeColor="text1"/>
          <w:lang w:val="it-IT"/>
        </w:rPr>
        <w:t xml:space="preserve"> </w:t>
      </w:r>
      <w:r w:rsidR="00DA6D48" w:rsidRPr="00A5097B">
        <w:rPr>
          <w:rFonts w:ascii="MetaOT-Book" w:hAnsi="MetaOT-Book" w:cstheme="minorHAnsi"/>
          <w:color w:val="000000" w:themeColor="text1"/>
          <w:lang w:val="it-IT"/>
        </w:rPr>
        <w:t xml:space="preserve">reconnaître </w:t>
      </w:r>
      <w:r w:rsidRPr="00A5097B">
        <w:rPr>
          <w:rFonts w:ascii="MetaOT-Book" w:hAnsi="MetaOT-Book" w:cstheme="minorHAnsi"/>
          <w:color w:val="000000" w:themeColor="text1"/>
          <w:lang w:val="it-IT"/>
        </w:rPr>
        <w:t>« la vie humaine en tant que valeur intrinsèque »</w:t>
      </w:r>
    </w:p>
    <w:p w14:paraId="439EDF71" w14:textId="64177233" w:rsidR="005930EA" w:rsidRPr="00A5097B" w:rsidRDefault="00AF2C61" w:rsidP="00566C98">
      <w:pPr>
        <w:jc w:val="both"/>
        <w:rPr>
          <w:rFonts w:ascii="MetaOT-Book" w:hAnsi="MetaOT-Book" w:cstheme="minorHAnsi"/>
          <w:color w:val="000000" w:themeColor="text1"/>
          <w:lang w:val="it-IT"/>
        </w:rPr>
      </w:pPr>
      <w:r>
        <w:rPr>
          <w:rFonts w:ascii="MetaOT-Book" w:hAnsi="MetaOT-Book" w:cstheme="minorHAnsi"/>
          <w:b/>
          <w:bCs/>
          <w:color w:val="000000" w:themeColor="text1"/>
          <w:lang w:val="it-IT"/>
        </w:rPr>
        <w:t xml:space="preserve">Pr. </w:t>
      </w:r>
      <w:r w:rsidR="005930EA" w:rsidRPr="00A5097B">
        <w:rPr>
          <w:rFonts w:ascii="MetaOT-Book" w:hAnsi="MetaOT-Book" w:cstheme="minorHAnsi"/>
          <w:b/>
          <w:bCs/>
          <w:color w:val="000000" w:themeColor="text1"/>
          <w:lang w:val="it-IT"/>
        </w:rPr>
        <w:t xml:space="preserve">Juan Arana (Espagne), </w:t>
      </w:r>
      <w:r w:rsidR="005930EA" w:rsidRPr="00A5097B">
        <w:rPr>
          <w:rFonts w:ascii="MetaOT-Book" w:hAnsi="MetaOT-Book" w:cstheme="minorHAnsi"/>
          <w:color w:val="000000" w:themeColor="text1"/>
          <w:lang w:val="it-IT"/>
        </w:rPr>
        <w:t xml:space="preserve">académicien de l'Académie royale des sciences morales et politiques, a présenté une conférence lumineuse sur la manière dont « l'évolution de la </w:t>
      </w:r>
      <w:r w:rsidR="005930EA" w:rsidRPr="00A5097B">
        <w:rPr>
          <w:rFonts w:ascii="MetaOT-Book" w:hAnsi="MetaOT-Book" w:cstheme="minorHAnsi"/>
          <w:color w:val="000000" w:themeColor="text1"/>
          <w:lang w:val="it-IT"/>
        </w:rPr>
        <w:lastRenderedPageBreak/>
        <w:t>pensée occidentale a proposé de négliger la recherche des grandes vérités de la philosophie au profit des petites vérités de la science », alors qu'en réalité ces dernières sont liées aux premières « par des fils certes subtils mais efficaces, et que nous devrions nous efforcer de rétablir ce lien perdu ». Il a ensuite insisté sur le caractère indispensable de la philosophie et de la métaphysique dans la recherche de la Vérité en dialogue avec la science.</w:t>
      </w:r>
    </w:p>
    <w:p w14:paraId="1FD6C8A2" w14:textId="6D3A3DC2" w:rsidR="00781C31" w:rsidRPr="00B51395" w:rsidRDefault="005930EA" w:rsidP="00781C31">
      <w:pPr>
        <w:jc w:val="both"/>
        <w:rPr>
          <w:rFonts w:ascii="MetaOT-Book" w:hAnsi="MetaOT-Book" w:cstheme="minorHAnsi"/>
          <w:color w:val="000000" w:themeColor="text1"/>
          <w:lang w:val="fr-FR"/>
        </w:rPr>
      </w:pPr>
      <w:r w:rsidRPr="00B51395">
        <w:rPr>
          <w:rFonts w:ascii="MetaOT-Book" w:hAnsi="MetaOT-Book" w:cstheme="minorHAnsi"/>
          <w:color w:val="000000" w:themeColor="text1"/>
          <w:lang w:val="fr-FR"/>
        </w:rPr>
        <w:t xml:space="preserve">Ensuite, </w:t>
      </w:r>
      <w:r w:rsidR="0023377E" w:rsidRPr="00B51395">
        <w:rPr>
          <w:rFonts w:ascii="MetaOT-Book" w:hAnsi="MetaOT-Book" w:cstheme="minorHAnsi"/>
          <w:color w:val="000000" w:themeColor="text1"/>
          <w:lang w:val="fr-FR"/>
        </w:rPr>
        <w:t xml:space="preserve">le </w:t>
      </w:r>
      <w:r w:rsidR="0023377E" w:rsidRPr="00B51395">
        <w:rPr>
          <w:rFonts w:ascii="MetaOT-Book" w:hAnsi="MetaOT-Book" w:cstheme="minorHAnsi"/>
          <w:b/>
          <w:color w:val="000000" w:themeColor="text1"/>
          <w:lang w:val="fr-FR"/>
        </w:rPr>
        <w:t xml:space="preserve">Pr. </w:t>
      </w:r>
      <w:r w:rsidRPr="00B51395">
        <w:rPr>
          <w:rFonts w:ascii="MetaOT-Book" w:hAnsi="MetaOT-Book" w:cstheme="minorHAnsi"/>
          <w:b/>
          <w:color w:val="000000" w:themeColor="text1"/>
          <w:lang w:val="fr-FR"/>
        </w:rPr>
        <w:t>Bernard Schumacher (Suisse)</w:t>
      </w:r>
      <w:r w:rsidRPr="00B51395">
        <w:rPr>
          <w:rFonts w:ascii="MetaOT-Book" w:hAnsi="MetaOT-Book" w:cstheme="minorHAnsi"/>
          <w:color w:val="000000" w:themeColor="text1"/>
          <w:lang w:val="fr-FR"/>
        </w:rPr>
        <w:t xml:space="preserve">, de l'Université de Fribourg, </w:t>
      </w:r>
      <w:r w:rsidR="00781C31" w:rsidRPr="00B51395">
        <w:rPr>
          <w:rFonts w:ascii="MetaOT-Book" w:hAnsi="MetaOT-Book" w:cstheme="minorHAnsi"/>
          <w:color w:val="000000" w:themeColor="text1"/>
          <w:lang w:val="fr-FR"/>
        </w:rPr>
        <w:t>a montré</w:t>
      </w:r>
      <w:r w:rsidRPr="00B51395">
        <w:rPr>
          <w:rFonts w:ascii="MetaOT-Book" w:hAnsi="MetaOT-Book" w:cstheme="minorHAnsi"/>
          <w:color w:val="000000" w:themeColor="text1"/>
          <w:lang w:val="fr-FR"/>
        </w:rPr>
        <w:t xml:space="preserve"> que </w:t>
      </w:r>
      <w:r w:rsidR="00781C31" w:rsidRPr="00B51395">
        <w:rPr>
          <w:rFonts w:ascii="MetaOT-Book" w:hAnsi="MetaOT-Book" w:cstheme="minorHAnsi"/>
          <w:color w:val="000000" w:themeColor="text1"/>
          <w:lang w:val="fr-FR"/>
        </w:rPr>
        <w:t xml:space="preserve">l’évolution </w:t>
      </w:r>
      <w:r w:rsidR="0023377E" w:rsidRPr="00B51395">
        <w:rPr>
          <w:rFonts w:ascii="MetaOT-Book" w:hAnsi="MetaOT-Book" w:cstheme="minorHAnsi"/>
          <w:color w:val="000000" w:themeColor="text1"/>
          <w:lang w:val="fr-FR"/>
        </w:rPr>
        <w:t xml:space="preserve">de la méthode scientifique entraîne une évolution du rapport à la vérité : avec la méthode scientifique moderne </w:t>
      </w:r>
      <w:r w:rsidR="00331212" w:rsidRPr="00A5097B">
        <w:rPr>
          <w:rFonts w:ascii="MetaOT-Book" w:hAnsi="MetaOT-Book" w:cstheme="minorHAnsi"/>
          <w:color w:val="000000" w:themeColor="text1"/>
          <w:lang w:val="it-IT"/>
        </w:rPr>
        <w:t xml:space="preserve">« </w:t>
      </w:r>
      <w:r w:rsidR="0023377E" w:rsidRPr="00B51395">
        <w:rPr>
          <w:rFonts w:ascii="MetaOT-Book" w:hAnsi="MetaOT-Book"/>
          <w:lang w:val="fr-FR"/>
        </w:rPr>
        <w:t>la réalité est réduite à ce qui est d’ordre mathématique</w:t>
      </w:r>
      <w:r w:rsidR="00331212" w:rsidRPr="00A5097B">
        <w:rPr>
          <w:rFonts w:ascii="MetaOT-Book" w:hAnsi="MetaOT-Book" w:cstheme="minorHAnsi"/>
          <w:color w:val="000000" w:themeColor="text1"/>
          <w:lang w:val="it-IT"/>
        </w:rPr>
        <w:t xml:space="preserve"> »</w:t>
      </w:r>
      <w:r w:rsidR="0023377E" w:rsidRPr="00B51395">
        <w:rPr>
          <w:rFonts w:ascii="MetaOT-Book" w:hAnsi="MetaOT-Book"/>
          <w:lang w:val="fr-FR"/>
        </w:rPr>
        <w:t xml:space="preserve"> et conduit à penser </w:t>
      </w:r>
      <w:r w:rsidR="00331212" w:rsidRPr="00A5097B">
        <w:rPr>
          <w:rFonts w:ascii="MetaOT-Book" w:hAnsi="MetaOT-Book" w:cstheme="minorHAnsi"/>
          <w:color w:val="000000" w:themeColor="text1"/>
          <w:lang w:val="it-IT"/>
        </w:rPr>
        <w:t xml:space="preserve">« </w:t>
      </w:r>
      <w:r w:rsidR="0023377E" w:rsidRPr="00B51395">
        <w:rPr>
          <w:rFonts w:ascii="MetaOT-Book" w:hAnsi="MetaOT-Book"/>
          <w:lang w:val="fr-FR"/>
        </w:rPr>
        <w:t>que la science ne peut saisir que des faits nécessaires, connaissables par l’expérimentation empirique</w:t>
      </w:r>
      <w:r w:rsidR="00331212" w:rsidRPr="00A5097B">
        <w:rPr>
          <w:rFonts w:ascii="MetaOT-Book" w:hAnsi="MetaOT-Book" w:cstheme="minorHAnsi"/>
          <w:color w:val="000000" w:themeColor="text1"/>
          <w:lang w:val="it-IT"/>
        </w:rPr>
        <w:t xml:space="preserve"> »</w:t>
      </w:r>
      <w:r w:rsidR="0023377E" w:rsidRPr="00B51395">
        <w:rPr>
          <w:rFonts w:ascii="MetaOT-Book" w:hAnsi="MetaOT-Book"/>
          <w:lang w:val="fr-FR"/>
        </w:rPr>
        <w:t xml:space="preserve"> </w:t>
      </w:r>
      <w:r w:rsidR="00331212">
        <w:rPr>
          <w:rFonts w:ascii="MetaOT-Book" w:hAnsi="MetaOT-Book"/>
          <w:lang w:val="fr-FR"/>
        </w:rPr>
        <w:t>é</w:t>
      </w:r>
      <w:r w:rsidR="00B51395" w:rsidRPr="00B51395">
        <w:rPr>
          <w:rFonts w:ascii="MetaOT-Book" w:hAnsi="MetaOT-Book"/>
          <w:lang w:val="fr-FR"/>
        </w:rPr>
        <w:t>vacuant</w:t>
      </w:r>
      <w:r w:rsidR="0023377E" w:rsidRPr="00B51395">
        <w:rPr>
          <w:rFonts w:ascii="MetaOT-Book" w:hAnsi="MetaOT-Book"/>
          <w:lang w:val="fr-FR"/>
        </w:rPr>
        <w:t xml:space="preserve"> du champ de la connaissance tout ce qui n’est pas démontrable empiriquement.</w:t>
      </w:r>
      <w:r w:rsidR="0023377E" w:rsidRPr="00B51395">
        <w:rPr>
          <w:rFonts w:ascii="MetaOT-Book" w:hAnsi="MetaOT-Book"/>
          <w:sz w:val="20"/>
          <w:szCs w:val="20"/>
          <w:lang w:val="fr-FR"/>
        </w:rPr>
        <w:t xml:space="preserve"> </w:t>
      </w:r>
    </w:p>
    <w:p w14:paraId="6FB11BD6" w14:textId="77418A06" w:rsidR="000F2B1C" w:rsidRPr="00A5097B" w:rsidRDefault="005930EA" w:rsidP="00781C31">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La conférence du philosophe </w:t>
      </w:r>
      <w:r w:rsidR="00356C0D" w:rsidRPr="00356C0D">
        <w:rPr>
          <w:rFonts w:ascii="MetaOT-Book" w:hAnsi="MetaOT-Book" w:cstheme="minorHAnsi"/>
          <w:b/>
          <w:bCs/>
          <w:color w:val="000000" w:themeColor="text1"/>
          <w:lang w:val="it-IT"/>
        </w:rPr>
        <w:t>Pr.</w:t>
      </w:r>
      <w:r w:rsidR="00356C0D">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Thibaud Collin</w:t>
      </w:r>
      <w:r w:rsidRPr="00A5097B">
        <w:rPr>
          <w:rFonts w:ascii="MetaOT-Book" w:hAnsi="MetaOT-Book" w:cstheme="minorHAnsi"/>
          <w:color w:val="000000" w:themeColor="text1"/>
          <w:lang w:val="it-IT"/>
        </w:rPr>
        <w:t xml:space="preserve"> (France) a également suscité un grand intérêt. </w:t>
      </w:r>
      <w:r w:rsidR="00771B80" w:rsidRPr="00A5097B">
        <w:rPr>
          <w:rFonts w:ascii="MetaOT-Book" w:hAnsi="MetaOT-Book" w:cstheme="minorHAnsi"/>
          <w:color w:val="000000" w:themeColor="text1"/>
          <w:lang w:val="it-IT"/>
        </w:rPr>
        <w:t xml:space="preserve">Il a interrogé la nature de la doctrine de la loi naturelle : </w:t>
      </w:r>
      <w:r w:rsidR="00246615" w:rsidRPr="00A5097B">
        <w:rPr>
          <w:rFonts w:ascii="MetaOT-Book" w:hAnsi="MetaOT-Book" w:cstheme="minorHAnsi"/>
          <w:color w:val="000000" w:themeColor="text1"/>
          <w:lang w:val="it-IT"/>
        </w:rPr>
        <w:t xml:space="preserve">« </w:t>
      </w:r>
      <w:r w:rsidR="000F2B1C" w:rsidRPr="00A5097B">
        <w:rPr>
          <w:rFonts w:ascii="MetaOT-Book" w:hAnsi="MetaOT-Book" w:cstheme="minorHAnsi"/>
          <w:color w:val="000000" w:themeColor="text1"/>
          <w:lang w:val="it-IT"/>
        </w:rPr>
        <w:t>est-elle une idéologie à dénoncer</w:t>
      </w:r>
      <w:r w:rsidR="001E2A72">
        <w:rPr>
          <w:rFonts w:ascii="MetaOT-Book" w:hAnsi="MetaOT-Book" w:cstheme="minorHAnsi"/>
          <w:color w:val="000000" w:themeColor="text1"/>
          <w:lang w:val="it-IT"/>
        </w:rPr>
        <w:t xml:space="preserve"> </w:t>
      </w:r>
      <w:r w:rsidR="000F2B1C" w:rsidRPr="00A5097B">
        <w:rPr>
          <w:rFonts w:ascii="MetaOT-Book" w:hAnsi="MetaOT-Book" w:cstheme="minorHAnsi"/>
          <w:color w:val="000000" w:themeColor="text1"/>
          <w:lang w:val="it-IT"/>
        </w:rPr>
        <w:t>comme</w:t>
      </w:r>
      <w:r w:rsidR="001E2A72">
        <w:rPr>
          <w:rFonts w:ascii="MetaOT-Book" w:hAnsi="MetaOT-Book" w:cstheme="minorHAnsi"/>
          <w:color w:val="000000" w:themeColor="text1"/>
          <w:lang w:val="it-IT"/>
        </w:rPr>
        <w:t xml:space="preserve"> </w:t>
      </w:r>
      <w:r w:rsidR="000F2B1C" w:rsidRPr="00A5097B">
        <w:rPr>
          <w:rFonts w:ascii="MetaOT-Book" w:hAnsi="MetaOT-Book" w:cstheme="minorHAnsi"/>
          <w:color w:val="000000" w:themeColor="text1"/>
          <w:lang w:val="it-IT"/>
        </w:rPr>
        <w:t>telle</w:t>
      </w:r>
      <w:r w:rsidR="001E2A72">
        <w:rPr>
          <w:rFonts w:ascii="MetaOT-Book" w:hAnsi="MetaOT-Book" w:cstheme="minorHAnsi"/>
          <w:color w:val="000000" w:themeColor="text1"/>
          <w:lang w:val="it-IT"/>
        </w:rPr>
        <w:t xml:space="preserve"> </w:t>
      </w:r>
      <w:r w:rsidR="000F2B1C" w:rsidRPr="00A5097B">
        <w:rPr>
          <w:rFonts w:ascii="MetaOT-Book" w:hAnsi="MetaOT-Book" w:cstheme="minorHAnsi"/>
          <w:color w:val="000000" w:themeColor="text1"/>
          <w:lang w:val="it-IT"/>
        </w:rPr>
        <w:t>?</w:t>
      </w:r>
      <w:r w:rsidR="001E2A72">
        <w:rPr>
          <w:rFonts w:ascii="MetaOT-Book" w:hAnsi="MetaOT-Book" w:cstheme="minorHAnsi"/>
          <w:color w:val="000000" w:themeColor="text1"/>
          <w:lang w:val="it-IT"/>
        </w:rPr>
        <w:t xml:space="preserve"> </w:t>
      </w:r>
      <w:r w:rsidR="00771B80" w:rsidRPr="00A5097B">
        <w:rPr>
          <w:rFonts w:ascii="MetaOT-Book" w:hAnsi="MetaOT-Book" w:cstheme="minorHAnsi"/>
          <w:color w:val="000000" w:themeColor="text1"/>
          <w:lang w:val="it-IT"/>
        </w:rPr>
        <w:t>»,</w:t>
      </w:r>
      <w:r w:rsidR="001E2A72">
        <w:rPr>
          <w:rFonts w:ascii="MetaOT-Book" w:hAnsi="MetaOT-Book" w:cstheme="minorHAnsi"/>
          <w:color w:val="000000" w:themeColor="text1"/>
          <w:lang w:val="it-IT"/>
        </w:rPr>
        <w:t xml:space="preserve"> </w:t>
      </w:r>
      <w:r w:rsidR="00771B80" w:rsidRPr="00A5097B">
        <w:rPr>
          <w:rFonts w:ascii="MetaOT-Book" w:hAnsi="MetaOT-Book" w:cstheme="minorHAnsi"/>
          <w:color w:val="000000" w:themeColor="text1"/>
          <w:lang w:val="it-IT"/>
        </w:rPr>
        <w:t>«</w:t>
      </w:r>
      <w:r w:rsidR="001E2A72">
        <w:rPr>
          <w:rFonts w:ascii="MetaOT-Book" w:hAnsi="MetaOT-Book" w:cstheme="minorHAnsi"/>
          <w:color w:val="000000" w:themeColor="text1"/>
          <w:lang w:val="it-IT"/>
        </w:rPr>
        <w:t xml:space="preserve"> </w:t>
      </w:r>
      <w:r w:rsidR="00771B80" w:rsidRPr="00A5097B">
        <w:rPr>
          <w:rFonts w:ascii="MetaOT-Book" w:hAnsi="MetaOT-Book" w:cstheme="minorHAnsi"/>
          <w:color w:val="000000" w:themeColor="text1"/>
          <w:lang w:val="it-IT"/>
        </w:rPr>
        <w:t>n’</w:t>
      </w:r>
      <w:r w:rsidR="000F2B1C" w:rsidRPr="00A5097B">
        <w:rPr>
          <w:rFonts w:ascii="MetaOT-Book" w:hAnsi="MetaOT-Book" w:cstheme="minorHAnsi"/>
          <w:color w:val="000000" w:themeColor="text1"/>
          <w:lang w:val="it-IT"/>
        </w:rPr>
        <w:t xml:space="preserve">est-elle qu'une construction sociale et historique </w:t>
      </w:r>
      <w:r w:rsidR="00836E94">
        <w:rPr>
          <w:rFonts w:ascii="MetaOT-Book" w:hAnsi="MetaOT-Book" w:cstheme="minorHAnsi"/>
          <w:color w:val="000000" w:themeColor="text1"/>
          <w:lang w:val="it-IT"/>
        </w:rPr>
        <w:t>‘</w:t>
      </w:r>
      <w:r w:rsidR="000F2B1C" w:rsidRPr="00A5097B">
        <w:rPr>
          <w:rFonts w:ascii="MetaOT-Book" w:hAnsi="MetaOT-Book" w:cstheme="minorHAnsi"/>
          <w:color w:val="000000" w:themeColor="text1"/>
          <w:lang w:val="it-IT"/>
        </w:rPr>
        <w:t>naturalisée</w:t>
      </w:r>
      <w:r w:rsidR="00836E94">
        <w:rPr>
          <w:rFonts w:ascii="MetaOT-Book" w:hAnsi="MetaOT-Book" w:cstheme="minorHAnsi"/>
          <w:color w:val="000000" w:themeColor="text1"/>
          <w:lang w:val="it-IT"/>
        </w:rPr>
        <w:t>’</w:t>
      </w:r>
      <w:r w:rsidR="000F2B1C" w:rsidRPr="00A5097B">
        <w:rPr>
          <w:rFonts w:ascii="MetaOT-Book" w:hAnsi="MetaOT-Book" w:cstheme="minorHAnsi"/>
          <w:color w:val="000000" w:themeColor="text1"/>
          <w:lang w:val="it-IT"/>
        </w:rPr>
        <w:t xml:space="preserve"> </w:t>
      </w:r>
      <w:r w:rsidR="00771B80" w:rsidRPr="00A5097B">
        <w:rPr>
          <w:rFonts w:ascii="MetaOT-Book" w:hAnsi="MetaOT-Book" w:cstheme="minorHAnsi"/>
          <w:color w:val="000000" w:themeColor="text1"/>
          <w:lang w:val="it-IT"/>
        </w:rPr>
        <w:t xml:space="preserve">et donc criticable ? Mais alors sur quoi se fonde le juste et l’injuste et au nom de quel critère la sociologie critique peut-elle déconstruire la loi naturelle ? </w:t>
      </w:r>
      <w:r w:rsidR="00246615" w:rsidRPr="00A5097B">
        <w:rPr>
          <w:rFonts w:ascii="MetaOT-Book" w:hAnsi="MetaOT-Book" w:cstheme="minorHAnsi"/>
          <w:color w:val="000000" w:themeColor="text1"/>
          <w:lang w:val="it-IT"/>
        </w:rPr>
        <w:t>»</w:t>
      </w:r>
      <w:r w:rsidR="00246615">
        <w:rPr>
          <w:rFonts w:ascii="MetaOT-Book" w:hAnsi="MetaOT-Book" w:cstheme="minorHAnsi"/>
          <w:color w:val="000000" w:themeColor="text1"/>
          <w:lang w:val="it-IT"/>
        </w:rPr>
        <w:t>.</w:t>
      </w:r>
    </w:p>
    <w:p w14:paraId="0D8C45BA" w14:textId="3AF862BF" w:rsidR="004D641B" w:rsidRPr="00A5097B" w:rsidRDefault="003E3F32" w:rsidP="00AE21F3">
      <w:pPr>
        <w:jc w:val="both"/>
        <w:rPr>
          <w:rFonts w:ascii="MetaOT-Book" w:hAnsi="MetaOT-Book" w:cstheme="minorHAnsi"/>
          <w:color w:val="000000" w:themeColor="text1"/>
          <w:kern w:val="0"/>
          <w:lang w:val="it-IT"/>
        </w:rPr>
      </w:pPr>
      <w:r>
        <w:rPr>
          <w:rFonts w:ascii="MetaOT-Book" w:hAnsi="MetaOT-Book" w:cstheme="minorHAnsi"/>
          <w:b/>
          <w:color w:val="000000" w:themeColor="text1"/>
          <w:kern w:val="0"/>
          <w:lang w:val="it-IT"/>
        </w:rPr>
        <w:t xml:space="preserve">Pr. </w:t>
      </w:r>
      <w:r w:rsidR="004D641B" w:rsidRPr="00A5097B">
        <w:rPr>
          <w:rFonts w:ascii="MetaOT-Book" w:hAnsi="MetaOT-Book" w:cstheme="minorHAnsi"/>
          <w:b/>
          <w:color w:val="000000" w:themeColor="text1"/>
          <w:kern w:val="0"/>
          <w:lang w:val="it-IT"/>
        </w:rPr>
        <w:t>Stephan Kampowski</w:t>
      </w:r>
      <w:r w:rsidR="004D641B" w:rsidRPr="00A5097B">
        <w:rPr>
          <w:rFonts w:ascii="MetaOT-Book" w:hAnsi="MetaOT-Book" w:cstheme="minorHAnsi"/>
          <w:color w:val="000000" w:themeColor="text1"/>
          <w:kern w:val="0"/>
          <w:lang w:val="it-IT"/>
        </w:rPr>
        <w:t xml:space="preserve"> (Italie), de l'Institut théologique pontifical Jean-Paul II, a </w:t>
      </w:r>
      <w:r w:rsidR="002A1C46" w:rsidRPr="00A5097B">
        <w:rPr>
          <w:rFonts w:ascii="MetaOT-Book" w:hAnsi="MetaOT-Book" w:cstheme="minorHAnsi"/>
          <w:color w:val="000000" w:themeColor="text1"/>
          <w:kern w:val="0"/>
          <w:lang w:val="it-IT"/>
        </w:rPr>
        <w:t>évoqué</w:t>
      </w:r>
      <w:r w:rsidR="004D641B" w:rsidRPr="00A5097B">
        <w:rPr>
          <w:rFonts w:ascii="MetaOT-Book" w:hAnsi="MetaOT-Book" w:cstheme="minorHAnsi"/>
          <w:color w:val="000000" w:themeColor="text1"/>
          <w:kern w:val="0"/>
          <w:lang w:val="it-IT"/>
        </w:rPr>
        <w:t xml:space="preserve"> la vérité morale en bioéthique, expliquant que </w:t>
      </w:r>
      <w:r w:rsidR="00E769EB" w:rsidRPr="00A5097B">
        <w:rPr>
          <w:rFonts w:ascii="MetaOT-Book" w:hAnsi="MetaOT-Book" w:cstheme="minorHAnsi"/>
          <w:color w:val="000000" w:themeColor="text1"/>
          <w:lang w:val="it-IT"/>
        </w:rPr>
        <w:t>«</w:t>
      </w:r>
      <w:r w:rsidR="00E769EB">
        <w:rPr>
          <w:rFonts w:ascii="MetaOT-Book" w:hAnsi="MetaOT-Book" w:cstheme="minorHAnsi"/>
          <w:color w:val="000000" w:themeColor="text1"/>
          <w:lang w:val="it-IT"/>
        </w:rPr>
        <w:t xml:space="preserve"> </w:t>
      </w:r>
      <w:r w:rsidR="004D641B" w:rsidRPr="00A5097B">
        <w:rPr>
          <w:rFonts w:ascii="MetaOT-Book" w:hAnsi="MetaOT-Book" w:cstheme="minorHAnsi"/>
          <w:color w:val="000000" w:themeColor="text1"/>
          <w:kern w:val="0"/>
          <w:lang w:val="it-IT"/>
        </w:rPr>
        <w:t>les nouvelles biotechnologies peuvent créer des possibilités jamais vues auparavant. Par conséquent, avant de discuter de la signification anthropologique et du statut éthique d'une action biomédicale ou biotechnologique, il est d'abord nécessaire d'établir les faits scientifiques</w:t>
      </w:r>
      <w:r w:rsidR="00E769EB">
        <w:rPr>
          <w:rFonts w:ascii="MetaOT-Book" w:hAnsi="MetaOT-Book" w:cstheme="minorHAnsi"/>
          <w:color w:val="000000" w:themeColor="text1"/>
          <w:kern w:val="0"/>
          <w:lang w:val="it-IT"/>
        </w:rPr>
        <w:t xml:space="preserve"> </w:t>
      </w:r>
      <w:r w:rsidR="00E769EB" w:rsidRPr="00A5097B">
        <w:rPr>
          <w:rFonts w:ascii="MetaOT-Book" w:hAnsi="MetaOT-Book" w:cstheme="minorHAnsi"/>
          <w:color w:val="000000" w:themeColor="text1"/>
          <w:lang w:val="it-IT"/>
        </w:rPr>
        <w:t>»</w:t>
      </w:r>
      <w:r w:rsidR="004D641B" w:rsidRPr="00A5097B">
        <w:rPr>
          <w:rFonts w:ascii="MetaOT-Book" w:hAnsi="MetaOT-Book" w:cstheme="minorHAnsi"/>
          <w:color w:val="000000" w:themeColor="text1"/>
          <w:kern w:val="0"/>
          <w:lang w:val="it-IT"/>
        </w:rPr>
        <w:t xml:space="preserve">. </w:t>
      </w:r>
    </w:p>
    <w:p w14:paraId="34A4ABD8" w14:textId="0A44A60F" w:rsidR="004D641B" w:rsidRPr="00A5097B" w:rsidRDefault="004D641B" w:rsidP="004D641B">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Le premier jour de la conférence s'est achevé par deux tables rondes</w:t>
      </w:r>
      <w:r w:rsidR="002A1C46" w:rsidRPr="00A5097B">
        <w:rPr>
          <w:rFonts w:ascii="MetaOT-Book" w:hAnsi="MetaOT-Book" w:cstheme="minorHAnsi"/>
          <w:color w:val="000000" w:themeColor="text1"/>
          <w:lang w:val="it-IT"/>
        </w:rPr>
        <w:t xml:space="preserve">. </w:t>
      </w:r>
      <w:r w:rsidR="002A1C46" w:rsidRPr="00A5097B">
        <w:rPr>
          <w:rFonts w:ascii="MetaOT-Book" w:hAnsi="MetaOT-Book" w:cstheme="minorHAnsi"/>
          <w:b/>
          <w:color w:val="000000" w:themeColor="text1"/>
          <w:lang w:val="it-IT"/>
        </w:rPr>
        <w:t xml:space="preserve">La première </w:t>
      </w:r>
      <w:r w:rsidR="00CD72CE" w:rsidRPr="00A5097B">
        <w:rPr>
          <w:rFonts w:ascii="MetaOT-Book" w:hAnsi="MetaOT-Book" w:cstheme="minorHAnsi"/>
          <w:b/>
          <w:color w:val="000000" w:themeColor="text1"/>
          <w:lang w:val="it-IT"/>
        </w:rPr>
        <w:t>table ronde</w:t>
      </w:r>
      <w:r w:rsidR="00CD72CE" w:rsidRPr="00A5097B">
        <w:rPr>
          <w:rFonts w:ascii="MetaOT-Book" w:hAnsi="MetaOT-Book" w:cstheme="minorHAnsi"/>
          <w:color w:val="000000" w:themeColor="text1"/>
          <w:lang w:val="it-IT"/>
        </w:rPr>
        <w:t xml:space="preserve"> </w:t>
      </w:r>
      <w:r w:rsidR="002A1C46" w:rsidRPr="00A5097B">
        <w:rPr>
          <w:rFonts w:ascii="MetaOT-Book" w:hAnsi="MetaOT-Book" w:cstheme="minorHAnsi"/>
          <w:color w:val="000000" w:themeColor="text1"/>
          <w:lang w:val="it-IT"/>
        </w:rPr>
        <w:t xml:space="preserve">revêtait un caractère particulier car elle abordait </w:t>
      </w:r>
      <w:r w:rsidR="002A1C46" w:rsidRPr="00A5097B">
        <w:rPr>
          <w:rFonts w:ascii="MetaOT-Book" w:hAnsi="MetaOT-Book" w:cstheme="minorHAnsi"/>
          <w:b/>
          <w:color w:val="000000" w:themeColor="text1"/>
          <w:lang w:val="it-IT"/>
        </w:rPr>
        <w:t>la difficile question du conseil génétique</w:t>
      </w:r>
      <w:r w:rsidR="002A1C46" w:rsidRPr="00A5097B">
        <w:rPr>
          <w:rFonts w:ascii="MetaOT-Book" w:hAnsi="MetaOT-Book" w:cstheme="minorHAnsi"/>
          <w:color w:val="000000" w:themeColor="text1"/>
          <w:lang w:val="it-IT"/>
        </w:rPr>
        <w:t>.</w:t>
      </w:r>
      <w:r w:rsidRPr="00A5097B">
        <w:rPr>
          <w:rFonts w:ascii="MetaOT-Book" w:hAnsi="MetaOT-Book" w:cstheme="minorHAnsi"/>
          <w:color w:val="000000" w:themeColor="text1"/>
          <w:lang w:val="it-IT"/>
        </w:rPr>
        <w:t xml:space="preserve"> </w:t>
      </w:r>
      <w:r w:rsidR="002A1C46" w:rsidRPr="00A5097B">
        <w:rPr>
          <w:rFonts w:ascii="MetaOT-Book" w:hAnsi="MetaOT-Book" w:cstheme="minorHAnsi"/>
          <w:color w:val="000000" w:themeColor="text1"/>
          <w:lang w:val="it-IT"/>
        </w:rPr>
        <w:t>L</w:t>
      </w:r>
      <w:r w:rsidRPr="00A5097B">
        <w:rPr>
          <w:rFonts w:ascii="MetaOT-Book" w:hAnsi="MetaOT-Book" w:cstheme="minorHAnsi"/>
          <w:color w:val="000000" w:themeColor="text1"/>
          <w:lang w:val="it-IT"/>
        </w:rPr>
        <w:t xml:space="preserve">a généticienne </w:t>
      </w:r>
      <w:r w:rsidR="00BB5F28" w:rsidRPr="00BB5F28">
        <w:rPr>
          <w:rFonts w:ascii="MetaOT-Book" w:hAnsi="MetaOT-Book" w:cstheme="minorHAnsi"/>
          <w:b/>
          <w:bCs/>
          <w:color w:val="000000" w:themeColor="text1"/>
          <w:lang w:val="it-IT"/>
        </w:rPr>
        <w:t xml:space="preserve">Pr. </w:t>
      </w:r>
      <w:r w:rsidRPr="00BB5F28">
        <w:rPr>
          <w:rFonts w:ascii="MetaOT-Book" w:hAnsi="MetaOT-Book" w:cstheme="minorHAnsi"/>
          <w:b/>
          <w:bCs/>
          <w:color w:val="000000" w:themeColor="text1"/>
          <w:lang w:val="it-IT"/>
        </w:rPr>
        <w:t>Teresa</w:t>
      </w:r>
      <w:r w:rsidRPr="00A5097B">
        <w:rPr>
          <w:rFonts w:ascii="MetaOT-Book" w:hAnsi="MetaOT-Book" w:cstheme="minorHAnsi"/>
          <w:b/>
          <w:color w:val="000000" w:themeColor="text1"/>
          <w:lang w:val="it-IT"/>
        </w:rPr>
        <w:t xml:space="preserve"> Perucho</w:t>
      </w:r>
      <w:r w:rsidRPr="00A5097B">
        <w:rPr>
          <w:rFonts w:ascii="MetaOT-Book" w:hAnsi="MetaOT-Book" w:cstheme="minorHAnsi"/>
          <w:color w:val="000000" w:themeColor="text1"/>
          <w:lang w:val="it-IT"/>
        </w:rPr>
        <w:t xml:space="preserve"> (Espagne), </w:t>
      </w:r>
      <w:r w:rsidRPr="00A5097B">
        <w:rPr>
          <w:rFonts w:ascii="MetaOT-Book" w:hAnsi="MetaOT-Book" w:cstheme="minorHAnsi"/>
          <w:b/>
          <w:color w:val="000000" w:themeColor="text1"/>
          <w:lang w:val="it-IT"/>
        </w:rPr>
        <w:t xml:space="preserve">le chirurgien </w:t>
      </w:r>
      <w:r w:rsidR="00BB5F28">
        <w:rPr>
          <w:rFonts w:ascii="MetaOT-Book" w:hAnsi="MetaOT-Book" w:cstheme="minorHAnsi"/>
          <w:b/>
          <w:color w:val="000000" w:themeColor="text1"/>
          <w:lang w:val="it-IT"/>
        </w:rPr>
        <w:t xml:space="preserve">Pr. </w:t>
      </w:r>
      <w:r w:rsidRPr="00A5097B">
        <w:rPr>
          <w:rFonts w:ascii="MetaOT-Book" w:hAnsi="MetaOT-Book" w:cstheme="minorHAnsi"/>
          <w:b/>
          <w:color w:val="000000" w:themeColor="text1"/>
          <w:lang w:val="it-IT"/>
        </w:rPr>
        <w:t>Emmanuel Sapin</w:t>
      </w:r>
      <w:r w:rsidRPr="00A5097B">
        <w:rPr>
          <w:rFonts w:ascii="MetaOT-Book" w:hAnsi="MetaOT-Book" w:cstheme="minorHAnsi"/>
          <w:color w:val="000000" w:themeColor="text1"/>
          <w:lang w:val="it-IT"/>
        </w:rPr>
        <w:t xml:space="preserve"> (France) et </w:t>
      </w:r>
      <w:r w:rsidRPr="00A5097B">
        <w:rPr>
          <w:rFonts w:ascii="MetaOT-Book" w:hAnsi="MetaOT-Book" w:cstheme="minorHAnsi"/>
          <w:b/>
          <w:color w:val="000000" w:themeColor="text1"/>
          <w:lang w:val="it-IT"/>
        </w:rPr>
        <w:t xml:space="preserve">le néonatologiste </w:t>
      </w:r>
      <w:r w:rsidR="00BB5F28">
        <w:rPr>
          <w:rFonts w:ascii="MetaOT-Book" w:hAnsi="MetaOT-Book" w:cstheme="minorHAnsi"/>
          <w:b/>
          <w:color w:val="000000" w:themeColor="text1"/>
          <w:lang w:val="it-IT"/>
        </w:rPr>
        <w:t xml:space="preserve">Dr. </w:t>
      </w:r>
      <w:r w:rsidRPr="00A5097B">
        <w:rPr>
          <w:rFonts w:ascii="MetaOT-Book" w:hAnsi="MetaOT-Book" w:cstheme="minorHAnsi"/>
          <w:b/>
          <w:color w:val="000000" w:themeColor="text1"/>
          <w:lang w:val="it-IT"/>
        </w:rPr>
        <w:t xml:space="preserve">Robin Pierucci </w:t>
      </w:r>
      <w:r w:rsidRPr="00A5097B">
        <w:rPr>
          <w:rFonts w:ascii="MetaOT-Book" w:hAnsi="MetaOT-Book" w:cstheme="minorHAnsi"/>
          <w:color w:val="000000" w:themeColor="text1"/>
          <w:lang w:val="it-IT"/>
        </w:rPr>
        <w:t xml:space="preserve">(États-Unis) </w:t>
      </w:r>
      <w:r w:rsidR="00CD72CE" w:rsidRPr="00A5097B">
        <w:rPr>
          <w:rFonts w:ascii="MetaOT-Book" w:hAnsi="MetaOT-Book" w:cstheme="minorHAnsi"/>
          <w:color w:val="000000" w:themeColor="text1"/>
          <w:lang w:val="it-IT"/>
        </w:rPr>
        <w:t>ont analysé les critères d’un juste conseil génétique : comment accompagner les parents dans une annonce difficile sans trahir son devoir de médecin, fait de compassion et de respect de la vie humaine ?</w:t>
      </w:r>
    </w:p>
    <w:p w14:paraId="0372A52D" w14:textId="1F211756" w:rsidR="004D641B" w:rsidRPr="00A5097B" w:rsidRDefault="004D641B" w:rsidP="004D641B">
      <w:pPr>
        <w:jc w:val="both"/>
        <w:rPr>
          <w:rFonts w:ascii="MetaOT-Book" w:hAnsi="MetaOT-Book" w:cstheme="minorHAnsi"/>
          <w:color w:val="000000" w:themeColor="text1"/>
          <w:lang w:val="it-IT"/>
        </w:rPr>
      </w:pPr>
      <w:r w:rsidRPr="00A5097B">
        <w:rPr>
          <w:rFonts w:ascii="MetaOT-Book" w:hAnsi="MetaOT-Book" w:cstheme="minorHAnsi"/>
          <w:b/>
          <w:color w:val="000000" w:themeColor="text1"/>
          <w:lang w:val="it-IT"/>
        </w:rPr>
        <w:t xml:space="preserve">La seconde </w:t>
      </w:r>
      <w:r w:rsidR="00CD72CE" w:rsidRPr="00A5097B">
        <w:rPr>
          <w:rFonts w:ascii="MetaOT-Book" w:hAnsi="MetaOT-Book" w:cstheme="minorHAnsi"/>
          <w:b/>
          <w:color w:val="000000" w:themeColor="text1"/>
          <w:lang w:val="it-IT"/>
        </w:rPr>
        <w:t xml:space="preserve">table ronde </w:t>
      </w:r>
      <w:r w:rsidRPr="00A5097B">
        <w:rPr>
          <w:rFonts w:ascii="MetaOT-Book" w:hAnsi="MetaOT-Book" w:cstheme="minorHAnsi"/>
          <w:b/>
          <w:color w:val="000000" w:themeColor="text1"/>
          <w:lang w:val="it-IT"/>
        </w:rPr>
        <w:t>a abordé le thème de l'objection de conscience</w:t>
      </w:r>
      <w:r w:rsidRPr="00A5097B">
        <w:rPr>
          <w:rFonts w:ascii="MetaOT-Book" w:hAnsi="MetaOT-Book" w:cstheme="minorHAnsi"/>
          <w:color w:val="000000" w:themeColor="text1"/>
          <w:lang w:val="it-IT"/>
        </w:rPr>
        <w:t xml:space="preserve">, grâce aux interventions de deux éminents orateurs, </w:t>
      </w:r>
      <w:r w:rsidR="004F70E2" w:rsidRPr="004F70E2">
        <w:rPr>
          <w:rFonts w:ascii="MetaOT-Book" w:hAnsi="MetaOT-Book" w:cstheme="minorHAnsi"/>
          <w:b/>
          <w:bCs/>
          <w:color w:val="000000" w:themeColor="text1"/>
          <w:lang w:val="it-IT"/>
        </w:rPr>
        <w:t>Pr.</w:t>
      </w:r>
      <w:r w:rsidR="004F70E2">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Grégor Puppinck</w:t>
      </w:r>
      <w:r w:rsidRPr="00A5097B">
        <w:rPr>
          <w:rFonts w:ascii="MetaOT-Book" w:hAnsi="MetaOT-Book" w:cstheme="minorHAnsi"/>
          <w:color w:val="000000" w:themeColor="text1"/>
          <w:lang w:val="it-IT"/>
        </w:rPr>
        <w:t xml:space="preserve"> (France) du Centre européen pour le droit et la justice et </w:t>
      </w:r>
      <w:r w:rsidR="004F70E2" w:rsidRPr="004F70E2">
        <w:rPr>
          <w:rFonts w:ascii="MetaOT-Book" w:hAnsi="MetaOT-Book" w:cstheme="minorHAnsi"/>
          <w:b/>
          <w:bCs/>
          <w:color w:val="000000" w:themeColor="text1"/>
          <w:lang w:val="it-IT"/>
        </w:rPr>
        <w:t>Pr.</w:t>
      </w:r>
      <w:r w:rsidR="004F70E2">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Nicolas Lafferriere</w:t>
      </w:r>
      <w:r w:rsidRPr="00A5097B">
        <w:rPr>
          <w:rFonts w:ascii="MetaOT-Book" w:hAnsi="MetaOT-Book" w:cstheme="minorHAnsi"/>
          <w:color w:val="000000" w:themeColor="text1"/>
          <w:lang w:val="it-IT"/>
        </w:rPr>
        <w:t xml:space="preserve"> (Argentine) du Centro Bioetica Persona e Famiglia. </w:t>
      </w:r>
      <w:r w:rsidR="0023377E" w:rsidRPr="00A5097B">
        <w:rPr>
          <w:rFonts w:ascii="MetaOT-Book" w:hAnsi="MetaOT-Book" w:cstheme="minorHAnsi"/>
          <w:color w:val="000000" w:themeColor="text1"/>
          <w:lang w:val="it-IT"/>
        </w:rPr>
        <w:t>G.</w:t>
      </w:r>
      <w:r w:rsidRPr="00A5097B">
        <w:rPr>
          <w:rFonts w:ascii="MetaOT-Book" w:hAnsi="MetaOT-Book" w:cstheme="minorHAnsi"/>
          <w:color w:val="000000" w:themeColor="text1"/>
          <w:lang w:val="it-IT"/>
        </w:rPr>
        <w:t xml:space="preserve"> Puppinck </w:t>
      </w:r>
      <w:r w:rsidR="0023377E" w:rsidRPr="00A5097B">
        <w:rPr>
          <w:rFonts w:ascii="MetaOT-Book" w:hAnsi="MetaOT-Book" w:cstheme="minorHAnsi"/>
          <w:color w:val="000000" w:themeColor="text1"/>
          <w:lang w:val="it-IT"/>
        </w:rPr>
        <w:t>a montré</w:t>
      </w:r>
      <w:r w:rsidRPr="00A5097B">
        <w:rPr>
          <w:rFonts w:ascii="MetaOT-Book" w:hAnsi="MetaOT-Book" w:cstheme="minorHAnsi"/>
          <w:color w:val="000000" w:themeColor="text1"/>
          <w:lang w:val="it-IT"/>
        </w:rPr>
        <w:t xml:space="preserve"> que « si la question du droit à l'objection de conscience est si débattue, c'est parce que la conscience personnelle est l'ultime et véritable témoin de la vérité et du bien ». Lafferriere, quant à lui, citant l'encyclique </w:t>
      </w:r>
      <w:r w:rsidRPr="007A00EB">
        <w:rPr>
          <w:rFonts w:ascii="MetaOT-Book" w:hAnsi="MetaOT-Book" w:cstheme="minorHAnsi"/>
          <w:i/>
          <w:iCs/>
          <w:color w:val="000000" w:themeColor="text1"/>
          <w:lang w:val="it-IT"/>
        </w:rPr>
        <w:t>Evangelium Vitae</w:t>
      </w:r>
      <w:r w:rsidRPr="00A5097B">
        <w:rPr>
          <w:rFonts w:ascii="MetaOT-Book" w:hAnsi="MetaOT-Book" w:cstheme="minorHAnsi"/>
          <w:color w:val="000000" w:themeColor="text1"/>
          <w:lang w:val="it-IT"/>
        </w:rPr>
        <w:t xml:space="preserve">, a expliqué que le refus de participer à une action injuste n'est pas seulement un devoir </w:t>
      </w:r>
      <w:r w:rsidRPr="00A5097B">
        <w:rPr>
          <w:rFonts w:ascii="MetaOT-Book" w:hAnsi="MetaOT-Book" w:cstheme="minorHAnsi"/>
          <w:color w:val="000000" w:themeColor="text1"/>
          <w:lang w:val="it-IT"/>
        </w:rPr>
        <w:lastRenderedPageBreak/>
        <w:t>moral, mais aussi un droit humain fondamental. Si tel n'était pas le cas, « la personne humaine serait contrainte d'accomplir une action intrinsèquement incompatible avec sa dignité et, de cette manière, sa liberté même, dont le sens et la finalité authentiques résident dans son orientation vers la vérité et le bien, serait radicalement compromise</w:t>
      </w:r>
      <w:r w:rsidR="00AA0EB3">
        <w:rPr>
          <w:rFonts w:ascii="MetaOT-Book" w:hAnsi="MetaOT-Book" w:cstheme="minorHAnsi"/>
          <w:color w:val="000000" w:themeColor="text1"/>
          <w:lang w:val="it-IT"/>
        </w:rPr>
        <w:t xml:space="preserve"> </w:t>
      </w:r>
      <w:r w:rsidRPr="00A5097B">
        <w:rPr>
          <w:rFonts w:ascii="MetaOT-Book" w:hAnsi="MetaOT-Book" w:cstheme="minorHAnsi"/>
          <w:color w:val="000000" w:themeColor="text1"/>
          <w:lang w:val="it-IT"/>
        </w:rPr>
        <w:t>».</w:t>
      </w:r>
    </w:p>
    <w:p w14:paraId="529B0BD1" w14:textId="03E1A3AD" w:rsidR="00F32EDE" w:rsidRPr="00A5097B" w:rsidRDefault="004D641B" w:rsidP="004D641B">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Le dernier jour de la conférence, le samedi 31 mai, </w:t>
      </w:r>
      <w:r w:rsidR="0023377E" w:rsidRPr="00191D0F">
        <w:rPr>
          <w:rFonts w:ascii="MetaOT-Book" w:hAnsi="MetaOT-Book" w:cstheme="minorHAnsi"/>
          <w:bCs/>
          <w:color w:val="000000" w:themeColor="text1"/>
          <w:lang w:val="it-IT"/>
        </w:rPr>
        <w:t>le</w:t>
      </w:r>
      <w:r w:rsidR="0023377E" w:rsidRPr="00A5097B">
        <w:rPr>
          <w:rFonts w:ascii="MetaOT-Book" w:hAnsi="MetaOT-Book" w:cstheme="minorHAnsi"/>
          <w:b/>
          <w:color w:val="000000" w:themeColor="text1"/>
          <w:lang w:val="it-IT"/>
        </w:rPr>
        <w:t xml:space="preserve"> Pr.</w:t>
      </w:r>
      <w:r w:rsidR="0023377E" w:rsidRPr="00A5097B">
        <w:rPr>
          <w:rFonts w:ascii="MetaOT-Book" w:hAnsi="MetaOT-Book" w:cstheme="minorHAnsi"/>
          <w:color w:val="000000" w:themeColor="text1"/>
          <w:lang w:val="it-IT"/>
        </w:rPr>
        <w:t xml:space="preserve"> </w:t>
      </w:r>
      <w:r w:rsidRPr="00A5097B">
        <w:rPr>
          <w:rFonts w:ascii="MetaOT-Book" w:hAnsi="MetaOT-Book" w:cstheme="minorHAnsi"/>
          <w:b/>
          <w:color w:val="000000" w:themeColor="text1"/>
          <w:lang w:val="it-IT"/>
        </w:rPr>
        <w:t>Emmanuel Sapin</w:t>
      </w:r>
      <w:r w:rsidRPr="00A5097B">
        <w:rPr>
          <w:rFonts w:ascii="MetaOT-Book" w:hAnsi="MetaOT-Book" w:cstheme="minorHAnsi"/>
          <w:color w:val="000000" w:themeColor="text1"/>
          <w:lang w:val="it-IT"/>
        </w:rPr>
        <w:t xml:space="preserve"> </w:t>
      </w:r>
      <w:r w:rsidR="00315308" w:rsidRPr="00A5097B">
        <w:rPr>
          <w:rFonts w:ascii="MetaOT-Book" w:hAnsi="MetaOT-Book" w:cstheme="minorHAnsi"/>
          <w:color w:val="000000" w:themeColor="text1"/>
          <w:lang w:val="it-IT"/>
        </w:rPr>
        <w:t>est intervenu</w:t>
      </w:r>
      <w:r w:rsidRPr="00A5097B">
        <w:rPr>
          <w:rFonts w:ascii="MetaOT-Book" w:hAnsi="MetaOT-Book" w:cstheme="minorHAnsi"/>
          <w:color w:val="000000" w:themeColor="text1"/>
          <w:lang w:val="it-IT"/>
        </w:rPr>
        <w:t xml:space="preserve"> </w:t>
      </w:r>
      <w:r w:rsidR="007B4E9E" w:rsidRPr="00A5097B">
        <w:rPr>
          <w:rFonts w:ascii="MetaOT-Book" w:hAnsi="MetaOT-Book" w:cstheme="minorHAnsi"/>
          <w:color w:val="000000" w:themeColor="text1"/>
          <w:lang w:val="it-IT"/>
        </w:rPr>
        <w:t xml:space="preserve">sur </w:t>
      </w:r>
      <w:r w:rsidRPr="00A5097B">
        <w:rPr>
          <w:rFonts w:ascii="MetaOT-Book" w:hAnsi="MetaOT-Book" w:cstheme="minorHAnsi"/>
          <w:b/>
          <w:color w:val="000000" w:themeColor="text1"/>
          <w:lang w:val="it-IT"/>
        </w:rPr>
        <w:t>la dysphorie de genre</w:t>
      </w:r>
      <w:r w:rsidR="00BB0BF7" w:rsidRPr="00A5097B">
        <w:rPr>
          <w:rFonts w:ascii="MetaOT-Book" w:hAnsi="MetaOT-Book" w:cstheme="minorHAnsi"/>
          <w:b/>
          <w:color w:val="000000" w:themeColor="text1"/>
          <w:lang w:val="it-IT"/>
        </w:rPr>
        <w:t xml:space="preserve"> </w:t>
      </w:r>
      <w:r w:rsidR="00BB0BF7" w:rsidRPr="00A5097B">
        <w:rPr>
          <w:rFonts w:ascii="MetaOT-Book" w:hAnsi="MetaOT-Book" w:cstheme="minorHAnsi"/>
          <w:color w:val="000000" w:themeColor="text1"/>
          <w:lang w:val="it-IT"/>
        </w:rPr>
        <w:t>et montré que la différence sexuelle homme femme est une réalité objective avec un rôle prépondérant des hormones et du cerveau dans l’identité sexuelle. Le souci de la recherche de</w:t>
      </w:r>
      <w:r w:rsidRPr="00A5097B">
        <w:rPr>
          <w:rFonts w:ascii="MetaOT-Book" w:hAnsi="MetaOT-Book" w:cstheme="minorHAnsi"/>
          <w:color w:val="000000" w:themeColor="text1"/>
          <w:lang w:val="it-IT"/>
        </w:rPr>
        <w:t xml:space="preserve"> la vérité </w:t>
      </w:r>
      <w:r w:rsidR="00BB0BF7" w:rsidRPr="00A5097B">
        <w:rPr>
          <w:rFonts w:ascii="MetaOT-Book" w:hAnsi="MetaOT-Book" w:cstheme="minorHAnsi"/>
          <w:color w:val="000000" w:themeColor="text1"/>
          <w:lang w:val="it-IT"/>
        </w:rPr>
        <w:t xml:space="preserve">devrait amener la science à reconnaître l’existence de troubles et donc travailler </w:t>
      </w:r>
      <w:r w:rsidRPr="00A5097B">
        <w:rPr>
          <w:rFonts w:ascii="MetaOT-Book" w:hAnsi="MetaOT-Book" w:cstheme="minorHAnsi"/>
          <w:color w:val="000000" w:themeColor="text1"/>
          <w:lang w:val="it-IT"/>
        </w:rPr>
        <w:t xml:space="preserve">sur </w:t>
      </w:r>
      <w:r w:rsidR="00BB0BF7" w:rsidRPr="00A5097B">
        <w:rPr>
          <w:rFonts w:ascii="MetaOT-Book" w:hAnsi="MetaOT-Book" w:cstheme="minorHAnsi"/>
          <w:color w:val="000000" w:themeColor="text1"/>
          <w:lang w:val="it-IT"/>
        </w:rPr>
        <w:t>leurs causes. Avec la possible responsabilité de perturbateurs hormonaux.</w:t>
      </w:r>
    </w:p>
    <w:p w14:paraId="625923C7" w14:textId="2ED469DC" w:rsidR="004D641B" w:rsidRPr="00A5097B" w:rsidRDefault="00F32EDE" w:rsidP="004D641B">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Enfin l</w:t>
      </w:r>
      <w:r w:rsidR="004D641B" w:rsidRPr="00A5097B">
        <w:rPr>
          <w:rFonts w:ascii="MetaOT-Book" w:hAnsi="MetaOT-Book" w:cstheme="minorHAnsi"/>
          <w:color w:val="000000" w:themeColor="text1"/>
          <w:lang w:val="it-IT"/>
        </w:rPr>
        <w:t xml:space="preserve">e débat sur </w:t>
      </w:r>
      <w:r w:rsidRPr="00A5097B">
        <w:rPr>
          <w:rFonts w:ascii="MetaOT-Book" w:hAnsi="MetaOT-Book" w:cstheme="minorHAnsi"/>
          <w:color w:val="000000" w:themeColor="text1"/>
          <w:lang w:val="it-IT"/>
        </w:rPr>
        <w:t>la création du monde et l’appartion de l’homme</w:t>
      </w:r>
      <w:r w:rsidR="004D641B" w:rsidRPr="00A5097B">
        <w:rPr>
          <w:rFonts w:ascii="MetaOT-Book" w:hAnsi="MetaOT-Book" w:cstheme="minorHAnsi"/>
          <w:color w:val="000000" w:themeColor="text1"/>
          <w:lang w:val="it-IT"/>
        </w:rPr>
        <w:t xml:space="preserve"> </w:t>
      </w:r>
      <w:r w:rsidRPr="00A5097B">
        <w:rPr>
          <w:rFonts w:ascii="MetaOT-Book" w:hAnsi="MetaOT-Book" w:cstheme="minorHAnsi"/>
          <w:color w:val="000000" w:themeColor="text1"/>
          <w:lang w:val="it-IT"/>
        </w:rPr>
        <w:t>sur terre</w:t>
      </w:r>
      <w:r w:rsidR="004D641B" w:rsidRPr="00A5097B">
        <w:rPr>
          <w:rFonts w:ascii="MetaOT-Book" w:hAnsi="MetaOT-Book" w:cstheme="minorHAnsi"/>
          <w:color w:val="000000" w:themeColor="text1"/>
          <w:lang w:val="it-IT"/>
        </w:rPr>
        <w:t xml:space="preserve"> a suscité un grand intérêt, avec les brillantes interventions de </w:t>
      </w:r>
      <w:r w:rsidR="00E16F7B" w:rsidRPr="00E16F7B">
        <w:rPr>
          <w:rFonts w:ascii="MetaOT-Book" w:hAnsi="MetaOT-Book" w:cstheme="minorHAnsi"/>
          <w:b/>
          <w:bCs/>
          <w:color w:val="000000" w:themeColor="text1"/>
          <w:lang w:val="it-IT"/>
        </w:rPr>
        <w:t xml:space="preserve">Pr. </w:t>
      </w:r>
      <w:r w:rsidR="004D641B" w:rsidRPr="00E16F7B">
        <w:rPr>
          <w:rFonts w:ascii="MetaOT-Book" w:hAnsi="MetaOT-Book" w:cstheme="minorHAnsi"/>
          <w:b/>
          <w:bCs/>
          <w:color w:val="000000" w:themeColor="text1"/>
          <w:lang w:val="it-IT"/>
        </w:rPr>
        <w:t>Michael</w:t>
      </w:r>
      <w:r w:rsidR="004D641B" w:rsidRPr="00A5097B">
        <w:rPr>
          <w:rFonts w:ascii="MetaOT-Book" w:hAnsi="MetaOT-Book" w:cstheme="minorHAnsi"/>
          <w:b/>
          <w:color w:val="000000" w:themeColor="text1"/>
          <w:lang w:val="it-IT"/>
        </w:rPr>
        <w:t xml:space="preserve"> Taylor</w:t>
      </w:r>
      <w:r w:rsidR="004D641B" w:rsidRPr="00A5097B">
        <w:rPr>
          <w:rFonts w:ascii="MetaOT-Book" w:hAnsi="MetaOT-Book" w:cstheme="minorHAnsi"/>
          <w:color w:val="000000" w:themeColor="text1"/>
          <w:lang w:val="it-IT"/>
        </w:rPr>
        <w:t xml:space="preserve"> (États-Unis), </w:t>
      </w:r>
      <w:r w:rsidR="00E16F7B" w:rsidRPr="00E16F7B">
        <w:rPr>
          <w:rFonts w:ascii="MetaOT-Book" w:hAnsi="MetaOT-Book" w:cstheme="minorHAnsi"/>
          <w:b/>
          <w:bCs/>
          <w:color w:val="000000" w:themeColor="text1"/>
          <w:lang w:val="it-IT"/>
        </w:rPr>
        <w:t>Dr.</w:t>
      </w:r>
      <w:r w:rsidR="00E16F7B">
        <w:rPr>
          <w:rFonts w:ascii="MetaOT-Book" w:hAnsi="MetaOT-Book" w:cstheme="minorHAnsi"/>
          <w:color w:val="000000" w:themeColor="text1"/>
          <w:lang w:val="it-IT"/>
        </w:rPr>
        <w:t xml:space="preserve"> </w:t>
      </w:r>
      <w:r w:rsidR="004D641B" w:rsidRPr="00A5097B">
        <w:rPr>
          <w:rFonts w:ascii="MetaOT-Book" w:hAnsi="MetaOT-Book" w:cstheme="minorHAnsi"/>
          <w:b/>
          <w:color w:val="000000" w:themeColor="text1"/>
          <w:lang w:val="it-IT"/>
        </w:rPr>
        <w:t>Angelo Carfì</w:t>
      </w:r>
      <w:r w:rsidR="004D641B" w:rsidRPr="00A5097B">
        <w:rPr>
          <w:rFonts w:ascii="MetaOT-Book" w:hAnsi="MetaOT-Book" w:cstheme="minorHAnsi"/>
          <w:color w:val="000000" w:themeColor="text1"/>
          <w:lang w:val="it-IT"/>
        </w:rPr>
        <w:t xml:space="preserve"> (Italie) et </w:t>
      </w:r>
      <w:r w:rsidR="00E16F7B" w:rsidRPr="00E16F7B">
        <w:rPr>
          <w:rFonts w:ascii="MetaOT-Book" w:hAnsi="MetaOT-Book" w:cstheme="minorHAnsi"/>
          <w:b/>
          <w:bCs/>
          <w:color w:val="000000" w:themeColor="text1"/>
          <w:lang w:val="it-IT"/>
        </w:rPr>
        <w:t xml:space="preserve">M. </w:t>
      </w:r>
      <w:r w:rsidR="004D641B" w:rsidRPr="00E16F7B">
        <w:rPr>
          <w:rFonts w:ascii="MetaOT-Book" w:hAnsi="MetaOT-Book" w:cstheme="minorHAnsi"/>
          <w:b/>
          <w:bCs/>
          <w:color w:val="000000" w:themeColor="text1"/>
          <w:lang w:val="it-IT"/>
        </w:rPr>
        <w:t>Olivier</w:t>
      </w:r>
      <w:r w:rsidR="004D641B" w:rsidRPr="00A5097B">
        <w:rPr>
          <w:rFonts w:ascii="MetaOT-Book" w:hAnsi="MetaOT-Book" w:cstheme="minorHAnsi"/>
          <w:b/>
          <w:color w:val="000000" w:themeColor="text1"/>
          <w:lang w:val="it-IT"/>
        </w:rPr>
        <w:t xml:space="preserve"> Bonnassies</w:t>
      </w:r>
      <w:r w:rsidR="004D641B" w:rsidRPr="00A5097B">
        <w:rPr>
          <w:rFonts w:ascii="MetaOT-Book" w:hAnsi="MetaOT-Book" w:cstheme="minorHAnsi"/>
          <w:color w:val="000000" w:themeColor="text1"/>
          <w:lang w:val="it-IT"/>
        </w:rPr>
        <w:t xml:space="preserve"> (France), auteur du best-seller « Dieu, la science, la preuve ». </w:t>
      </w:r>
    </w:p>
    <w:p w14:paraId="6A144085" w14:textId="041064B8" w:rsidR="007B4418" w:rsidRPr="00A5097B" w:rsidRDefault="004D641B" w:rsidP="007B4418">
      <w:pPr>
        <w:jc w:val="both"/>
        <w:rPr>
          <w:rFonts w:ascii="MetaOT-Book" w:hAnsi="MetaOT-Book" w:cstheme="minorHAnsi"/>
          <w:color w:val="000000" w:themeColor="text1"/>
          <w:lang w:val="it-IT"/>
        </w:rPr>
      </w:pPr>
      <w:r w:rsidRPr="00A5097B">
        <w:rPr>
          <w:rFonts w:ascii="MetaOT-Book" w:hAnsi="MetaOT-Book" w:cstheme="minorHAnsi"/>
          <w:color w:val="000000" w:themeColor="text1"/>
          <w:lang w:val="it-IT"/>
        </w:rPr>
        <w:t xml:space="preserve">La rencontre s'est achevée par une magnifique conférence de </w:t>
      </w:r>
      <w:r w:rsidR="00E16F7B" w:rsidRPr="00E16F7B">
        <w:rPr>
          <w:rFonts w:ascii="MetaOT-Book" w:hAnsi="MetaOT-Book" w:cstheme="minorHAnsi"/>
          <w:b/>
          <w:bCs/>
          <w:color w:val="000000" w:themeColor="text1"/>
          <w:lang w:val="it-IT"/>
        </w:rPr>
        <w:t xml:space="preserve">M. </w:t>
      </w:r>
      <w:r w:rsidRPr="00E16F7B">
        <w:rPr>
          <w:rFonts w:ascii="MetaOT-Book" w:hAnsi="MetaOT-Book" w:cstheme="minorHAnsi"/>
          <w:b/>
          <w:bCs/>
          <w:color w:val="000000" w:themeColor="text1"/>
          <w:lang w:val="it-IT"/>
        </w:rPr>
        <w:t>Jean</w:t>
      </w:r>
      <w:r w:rsidRPr="00A5097B">
        <w:rPr>
          <w:rFonts w:ascii="MetaOT-Book" w:hAnsi="MetaOT-Book" w:cstheme="minorHAnsi"/>
          <w:b/>
          <w:color w:val="000000" w:themeColor="text1"/>
          <w:lang w:val="it-IT"/>
        </w:rPr>
        <w:t>-Marie Le Méné</w:t>
      </w:r>
      <w:r w:rsidRPr="00A5097B">
        <w:rPr>
          <w:rFonts w:ascii="MetaOT-Book" w:hAnsi="MetaOT-Book" w:cstheme="minorHAnsi"/>
          <w:color w:val="000000" w:themeColor="text1"/>
          <w:lang w:val="it-IT"/>
        </w:rPr>
        <w:t xml:space="preserve">, président de la Fondation Jérôme Lejeune, qui a </w:t>
      </w:r>
      <w:r w:rsidR="00623DCF" w:rsidRPr="00A5097B">
        <w:rPr>
          <w:rFonts w:ascii="MetaOT-Book" w:hAnsi="MetaOT-Book" w:cstheme="minorHAnsi"/>
          <w:color w:val="000000" w:themeColor="text1"/>
          <w:lang w:val="it-IT"/>
        </w:rPr>
        <w:t>exposé</w:t>
      </w:r>
      <w:r w:rsidRPr="00A5097B">
        <w:rPr>
          <w:rFonts w:ascii="MetaOT-Book" w:hAnsi="MetaOT-Book" w:cstheme="minorHAnsi"/>
          <w:color w:val="000000" w:themeColor="text1"/>
          <w:lang w:val="it-IT"/>
        </w:rPr>
        <w:t xml:space="preserve"> la mission du scientifique selon J</w:t>
      </w:r>
      <w:r w:rsidR="00623DCF" w:rsidRPr="00A5097B">
        <w:rPr>
          <w:rFonts w:ascii="MetaOT-Book" w:hAnsi="MetaOT-Book" w:cstheme="minorHAnsi"/>
          <w:color w:val="000000" w:themeColor="text1"/>
          <w:lang w:val="it-IT"/>
        </w:rPr>
        <w:t>é</w:t>
      </w:r>
      <w:r w:rsidRPr="00A5097B">
        <w:rPr>
          <w:rFonts w:ascii="MetaOT-Book" w:hAnsi="MetaOT-Book" w:cstheme="minorHAnsi"/>
          <w:color w:val="000000" w:themeColor="text1"/>
          <w:lang w:val="it-IT"/>
        </w:rPr>
        <w:t>rôme Lejeune : il est celui qui « avoue sans honte que ce qu'il sait est microscopique par rapport à tout ce qu'il ne sait pas, et qui est fasciné par l'aventure de l'intelligence sur le chemin de l'intelligible ».</w:t>
      </w:r>
    </w:p>
    <w:p w14:paraId="2BD4CF89" w14:textId="77777777" w:rsidR="00DD51ED" w:rsidRPr="00A5097B" w:rsidRDefault="00DD51ED" w:rsidP="007B4418">
      <w:pPr>
        <w:jc w:val="both"/>
        <w:rPr>
          <w:rFonts w:ascii="MetaOT-Book" w:hAnsi="MetaOT-Book" w:cstheme="minorHAnsi"/>
          <w:color w:val="000000" w:themeColor="text1"/>
          <w:lang w:val="it-IT"/>
        </w:rPr>
      </w:pPr>
    </w:p>
    <w:p w14:paraId="25FC254E" w14:textId="77777777" w:rsidR="007B4418" w:rsidRPr="007B4418" w:rsidRDefault="007B4418" w:rsidP="007B4418">
      <w:pPr>
        <w:pBdr>
          <w:top w:val="single" w:sz="4" w:space="1" w:color="auto"/>
          <w:left w:val="single" w:sz="4" w:space="4" w:color="auto"/>
          <w:bottom w:val="single" w:sz="4" w:space="1" w:color="auto"/>
          <w:right w:val="single" w:sz="4" w:space="4" w:color="auto"/>
        </w:pBdr>
        <w:jc w:val="center"/>
        <w:rPr>
          <w:rFonts w:ascii="MetaOT-Book" w:hAnsi="MetaOT-Book" w:cstheme="minorHAnsi"/>
          <w:b/>
          <w:color w:val="EE7817"/>
          <w:sz w:val="26"/>
          <w:szCs w:val="24"/>
          <w:u w:val="single"/>
          <w:lang w:val="it-IT"/>
        </w:rPr>
      </w:pPr>
      <w:r w:rsidRPr="007B4418">
        <w:rPr>
          <w:rFonts w:ascii="MetaOT-Book" w:hAnsi="MetaOT-Book" w:cstheme="minorHAnsi"/>
          <w:b/>
          <w:color w:val="EE7817"/>
          <w:sz w:val="26"/>
          <w:szCs w:val="24"/>
          <w:u w:val="single"/>
          <w:lang w:val="it-IT"/>
        </w:rPr>
        <w:t>CONTACT PRESSE</w:t>
      </w:r>
    </w:p>
    <w:p w14:paraId="552FE5E5" w14:textId="77777777" w:rsidR="007B4418" w:rsidRPr="007B4418" w:rsidRDefault="007B4418" w:rsidP="007B4418">
      <w:pPr>
        <w:pBdr>
          <w:top w:val="single" w:sz="4" w:space="1" w:color="auto"/>
          <w:left w:val="single" w:sz="4" w:space="4" w:color="auto"/>
          <w:bottom w:val="single" w:sz="4" w:space="1" w:color="auto"/>
          <w:right w:val="single" w:sz="4" w:space="4" w:color="auto"/>
        </w:pBdr>
        <w:spacing w:after="120" w:line="240" w:lineRule="auto"/>
        <w:jc w:val="center"/>
        <w:rPr>
          <w:rFonts w:ascii="MetaOT-Book" w:hAnsi="MetaOT-Book" w:cstheme="minorHAnsi"/>
          <w:color w:val="000000" w:themeColor="text1"/>
          <w:sz w:val="26"/>
          <w:szCs w:val="24"/>
          <w:lang w:val="it-IT"/>
        </w:rPr>
      </w:pPr>
      <w:r w:rsidRPr="007B4418">
        <w:rPr>
          <w:rFonts w:ascii="MetaOT-Book" w:hAnsi="MetaOT-Book" w:cstheme="minorHAnsi"/>
          <w:color w:val="000000" w:themeColor="text1"/>
          <w:sz w:val="26"/>
          <w:szCs w:val="24"/>
          <w:lang w:val="it-IT"/>
        </w:rPr>
        <w:t>Mme. Isaure Lenoan, Fondation Jérôme Lejeune. France.</w:t>
      </w:r>
    </w:p>
    <w:p w14:paraId="03D69B8E" w14:textId="77A61588" w:rsidR="007B4418" w:rsidRPr="007B4418" w:rsidRDefault="007B4418" w:rsidP="007B4418">
      <w:pPr>
        <w:pBdr>
          <w:top w:val="single" w:sz="4" w:space="1" w:color="auto"/>
          <w:left w:val="single" w:sz="4" w:space="4" w:color="auto"/>
          <w:bottom w:val="single" w:sz="4" w:space="1" w:color="auto"/>
          <w:right w:val="single" w:sz="4" w:space="4" w:color="auto"/>
        </w:pBdr>
        <w:spacing w:after="120" w:line="240" w:lineRule="auto"/>
        <w:jc w:val="center"/>
        <w:rPr>
          <w:rFonts w:ascii="MetaOT-Book" w:hAnsi="MetaOT-Book" w:cstheme="minorHAnsi"/>
          <w:color w:val="000000" w:themeColor="text1"/>
          <w:sz w:val="26"/>
          <w:szCs w:val="24"/>
          <w:lang w:val="it-IT"/>
        </w:rPr>
      </w:pPr>
      <w:hyperlink r:id="rId9" w:history="1">
        <w:r w:rsidRPr="007B4418">
          <w:rPr>
            <w:rStyle w:val="Hipervnculo"/>
            <w:rFonts w:ascii="MetaOT-Book" w:hAnsi="MetaOT-Book"/>
            <w:sz w:val="26"/>
            <w:szCs w:val="24"/>
            <w:lang w:val="it-IT"/>
          </w:rPr>
          <w:t>ilenoan@fondationlejeune.org</w:t>
        </w:r>
      </w:hyperlink>
    </w:p>
    <w:p w14:paraId="16668343" w14:textId="77777777" w:rsidR="007B4418" w:rsidRPr="007B4418" w:rsidRDefault="007B4418" w:rsidP="007B4418">
      <w:pPr>
        <w:pBdr>
          <w:top w:val="single" w:sz="4" w:space="1" w:color="auto"/>
          <w:left w:val="single" w:sz="4" w:space="4" w:color="auto"/>
          <w:bottom w:val="single" w:sz="4" w:space="1" w:color="auto"/>
          <w:right w:val="single" w:sz="4" w:space="4" w:color="auto"/>
        </w:pBdr>
        <w:spacing w:after="120" w:line="240" w:lineRule="auto"/>
        <w:jc w:val="center"/>
        <w:rPr>
          <w:rFonts w:ascii="MetaOT-Book" w:hAnsi="MetaOT-Book" w:cstheme="minorHAnsi"/>
          <w:color w:val="000000" w:themeColor="text1"/>
          <w:sz w:val="26"/>
          <w:szCs w:val="24"/>
          <w:lang w:val="it-IT"/>
        </w:rPr>
      </w:pPr>
      <w:r w:rsidRPr="007B4418">
        <w:rPr>
          <w:rFonts w:ascii="MetaOT-Book" w:hAnsi="MetaOT-Book" w:cstheme="minorHAnsi"/>
          <w:color w:val="000000" w:themeColor="text1"/>
          <w:sz w:val="26"/>
          <w:szCs w:val="24"/>
          <w:lang w:val="it-IT"/>
        </w:rPr>
        <w:t>+33 (0)6 47 95 66 60</w:t>
      </w:r>
    </w:p>
    <w:p w14:paraId="75C651E4" w14:textId="77777777" w:rsidR="007B4418" w:rsidRDefault="007B4418" w:rsidP="007B4418">
      <w:pPr>
        <w:spacing w:after="0" w:line="240" w:lineRule="auto"/>
        <w:rPr>
          <w:rFonts w:eastAsia="Times New Roman" w:cstheme="minorHAnsi"/>
          <w:szCs w:val="26"/>
          <w:lang w:eastAsia="fr-FR"/>
        </w:rPr>
      </w:pPr>
    </w:p>
    <w:p w14:paraId="35B9C094" w14:textId="77777777" w:rsidR="007B4418" w:rsidRPr="00CD72CE" w:rsidRDefault="007B4418" w:rsidP="004D641B">
      <w:pPr>
        <w:jc w:val="both"/>
        <w:rPr>
          <w:sz w:val="24"/>
          <w:szCs w:val="24"/>
          <w:lang w:val="it-IT"/>
        </w:rPr>
      </w:pPr>
    </w:p>
    <w:sectPr w:rsidR="007B4418" w:rsidRPr="00CD72CE">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DAFA" w14:textId="77777777" w:rsidR="0001097E" w:rsidRDefault="0001097E" w:rsidP="004F7F06">
      <w:pPr>
        <w:spacing w:after="0" w:line="240" w:lineRule="auto"/>
      </w:pPr>
      <w:r>
        <w:separator/>
      </w:r>
    </w:p>
  </w:endnote>
  <w:endnote w:type="continuationSeparator" w:id="0">
    <w:p w14:paraId="3D2C221A" w14:textId="77777777" w:rsidR="0001097E" w:rsidRDefault="0001097E" w:rsidP="004F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taOT-Book">
    <w:altName w:val="MetaOT-Book"/>
    <w:panose1 w:val="020B0604030101020102"/>
    <w:charset w:val="00"/>
    <w:family w:val="swiss"/>
    <w:notTrueType/>
    <w:pitch w:val="variable"/>
    <w:sig w:usb0="800000EF" w:usb1="4000207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0EF5" w14:textId="77777777" w:rsidR="0001097E" w:rsidRDefault="0001097E" w:rsidP="004F7F06">
      <w:pPr>
        <w:spacing w:after="0" w:line="240" w:lineRule="auto"/>
      </w:pPr>
      <w:r>
        <w:separator/>
      </w:r>
    </w:p>
  </w:footnote>
  <w:footnote w:type="continuationSeparator" w:id="0">
    <w:p w14:paraId="35863FF4" w14:textId="77777777" w:rsidR="0001097E" w:rsidRDefault="0001097E" w:rsidP="004F7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222A" w14:textId="358E5837" w:rsidR="003B7988" w:rsidRDefault="00A77936" w:rsidP="006D53E5">
    <w:pPr>
      <w:pStyle w:val="Encabezado"/>
      <w:rPr>
        <w:rFonts w:ascii="MetaOT-Book" w:hAnsi="MetaOT-Book" w:cstheme="minorHAnsi"/>
        <w:b/>
        <w:bCs/>
        <w:color w:val="EE7817"/>
      </w:rPr>
    </w:pPr>
    <w:r w:rsidRPr="00B27AFA">
      <w:rPr>
        <w:noProof/>
      </w:rPr>
      <w:drawing>
        <wp:anchor distT="0" distB="0" distL="114300" distR="114300" simplePos="0" relativeHeight="251659264" behindDoc="0" locked="0" layoutInCell="1" allowOverlap="1" wp14:anchorId="4A5C01B0" wp14:editId="72BFA2EB">
          <wp:simplePos x="0" y="0"/>
          <wp:positionH relativeFrom="column">
            <wp:posOffset>-635</wp:posOffset>
          </wp:positionH>
          <wp:positionV relativeFrom="page">
            <wp:posOffset>450850</wp:posOffset>
          </wp:positionV>
          <wp:extent cx="1909445" cy="628015"/>
          <wp:effectExtent l="0" t="0" r="0" b="635"/>
          <wp:wrapSquare wrapText="bothSides"/>
          <wp:docPr id="18201143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14362" name="Imagen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9445" cy="628015"/>
                  </a:xfrm>
                  <a:prstGeom prst="rect">
                    <a:avLst/>
                  </a:prstGeom>
                  <a:noFill/>
                  <a:ln>
                    <a:noFill/>
                  </a:ln>
                </pic:spPr>
              </pic:pic>
            </a:graphicData>
          </a:graphic>
        </wp:anchor>
      </w:drawing>
    </w:r>
    <w:r w:rsidRPr="00AE21F3">
      <w:rPr>
        <w:rFonts w:ascii="MetaOT-Book" w:hAnsi="MetaOT-Book"/>
        <w:lang w:val="it-IT"/>
      </w:rPr>
      <w:tab/>
    </w:r>
    <w:r w:rsidRPr="00AE21F3">
      <w:rPr>
        <w:rFonts w:ascii="MetaOT-Book" w:hAnsi="MetaOT-Book"/>
        <w:lang w:val="it-IT"/>
      </w:rPr>
      <w:tab/>
    </w:r>
  </w:p>
  <w:p w14:paraId="75F65694" w14:textId="0D20F7C8" w:rsidR="003B7988" w:rsidRPr="003B7988" w:rsidRDefault="003B7988" w:rsidP="00F10BA4">
    <w:pPr>
      <w:pStyle w:val="Encabezado"/>
      <w:jc w:val="right"/>
      <w:rPr>
        <w:rFonts w:ascii="MetaOT-Book" w:hAnsi="MetaOT-Book" w:cstheme="minorHAnsi"/>
        <w:lang w:val="it-IT"/>
      </w:rPr>
    </w:pPr>
    <w:r w:rsidRPr="003B7988">
      <w:rPr>
        <w:rFonts w:ascii="MetaOT-Book" w:hAnsi="MetaOT-Book" w:cstheme="minorHAnsi"/>
      </w:rPr>
      <w:t>Rome, 31 mai 2025</w:t>
    </w:r>
  </w:p>
  <w:p w14:paraId="171949BA" w14:textId="77777777" w:rsidR="00CD72CE" w:rsidRDefault="00CD72CE" w:rsidP="00A77936">
    <w:pPr>
      <w:pStyle w:val="Encabezado"/>
    </w:pPr>
  </w:p>
  <w:p w14:paraId="00457F3D" w14:textId="77777777" w:rsidR="006D53E5" w:rsidRPr="00A77936" w:rsidRDefault="006D53E5" w:rsidP="00A7793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6F"/>
    <w:rsid w:val="0001097E"/>
    <w:rsid w:val="00040412"/>
    <w:rsid w:val="00041A31"/>
    <w:rsid w:val="00063B27"/>
    <w:rsid w:val="00072D40"/>
    <w:rsid w:val="000B64F8"/>
    <w:rsid w:val="000C6B90"/>
    <w:rsid w:val="000F2B1C"/>
    <w:rsid w:val="001113C7"/>
    <w:rsid w:val="001217D3"/>
    <w:rsid w:val="00137924"/>
    <w:rsid w:val="00141B3C"/>
    <w:rsid w:val="001541E5"/>
    <w:rsid w:val="001579B9"/>
    <w:rsid w:val="00170502"/>
    <w:rsid w:val="00173B52"/>
    <w:rsid w:val="0018294C"/>
    <w:rsid w:val="00185563"/>
    <w:rsid w:val="00191D0F"/>
    <w:rsid w:val="00194965"/>
    <w:rsid w:val="001B2620"/>
    <w:rsid w:val="001C0FA9"/>
    <w:rsid w:val="001E0096"/>
    <w:rsid w:val="001E2A72"/>
    <w:rsid w:val="001F41B8"/>
    <w:rsid w:val="00210D5A"/>
    <w:rsid w:val="00225E67"/>
    <w:rsid w:val="0023377E"/>
    <w:rsid w:val="00246615"/>
    <w:rsid w:val="0025708C"/>
    <w:rsid w:val="0026190A"/>
    <w:rsid w:val="00262A12"/>
    <w:rsid w:val="0028294D"/>
    <w:rsid w:val="002A1C46"/>
    <w:rsid w:val="002B092D"/>
    <w:rsid w:val="002C31AD"/>
    <w:rsid w:val="002E6E48"/>
    <w:rsid w:val="002F4893"/>
    <w:rsid w:val="00301ED1"/>
    <w:rsid w:val="003032B2"/>
    <w:rsid w:val="00310A13"/>
    <w:rsid w:val="00315308"/>
    <w:rsid w:val="0031782D"/>
    <w:rsid w:val="00322709"/>
    <w:rsid w:val="00324FF4"/>
    <w:rsid w:val="00326A6D"/>
    <w:rsid w:val="00331212"/>
    <w:rsid w:val="003314F5"/>
    <w:rsid w:val="0035167C"/>
    <w:rsid w:val="00352B99"/>
    <w:rsid w:val="00353B98"/>
    <w:rsid w:val="00355F10"/>
    <w:rsid w:val="00356C0D"/>
    <w:rsid w:val="003737D8"/>
    <w:rsid w:val="00382516"/>
    <w:rsid w:val="003B7988"/>
    <w:rsid w:val="003D4C4D"/>
    <w:rsid w:val="003E3F32"/>
    <w:rsid w:val="003E5F2D"/>
    <w:rsid w:val="003F18BE"/>
    <w:rsid w:val="003F5798"/>
    <w:rsid w:val="00411479"/>
    <w:rsid w:val="00454AD0"/>
    <w:rsid w:val="0046247F"/>
    <w:rsid w:val="00480592"/>
    <w:rsid w:val="00482138"/>
    <w:rsid w:val="00495178"/>
    <w:rsid w:val="004A2B80"/>
    <w:rsid w:val="004B13F5"/>
    <w:rsid w:val="004C2124"/>
    <w:rsid w:val="004C2689"/>
    <w:rsid w:val="004C52D6"/>
    <w:rsid w:val="004D641B"/>
    <w:rsid w:val="004F4EE0"/>
    <w:rsid w:val="004F6512"/>
    <w:rsid w:val="004F70E2"/>
    <w:rsid w:val="004F72E7"/>
    <w:rsid w:val="004F7F06"/>
    <w:rsid w:val="00521B11"/>
    <w:rsid w:val="005256D1"/>
    <w:rsid w:val="00566C98"/>
    <w:rsid w:val="005845BB"/>
    <w:rsid w:val="005930EA"/>
    <w:rsid w:val="00594E80"/>
    <w:rsid w:val="0059524E"/>
    <w:rsid w:val="005A65D6"/>
    <w:rsid w:val="005B68B7"/>
    <w:rsid w:val="005C4A2E"/>
    <w:rsid w:val="005D173A"/>
    <w:rsid w:val="005D57C1"/>
    <w:rsid w:val="00623DCF"/>
    <w:rsid w:val="00636CC4"/>
    <w:rsid w:val="006442ED"/>
    <w:rsid w:val="0067529E"/>
    <w:rsid w:val="006805A7"/>
    <w:rsid w:val="006876EB"/>
    <w:rsid w:val="00691B60"/>
    <w:rsid w:val="006C5D53"/>
    <w:rsid w:val="006D53E5"/>
    <w:rsid w:val="006F53C7"/>
    <w:rsid w:val="0070566C"/>
    <w:rsid w:val="007070D6"/>
    <w:rsid w:val="007079FE"/>
    <w:rsid w:val="00724341"/>
    <w:rsid w:val="007255FB"/>
    <w:rsid w:val="00735089"/>
    <w:rsid w:val="00735DE9"/>
    <w:rsid w:val="007460C2"/>
    <w:rsid w:val="007470FF"/>
    <w:rsid w:val="00763E77"/>
    <w:rsid w:val="00771B80"/>
    <w:rsid w:val="00774EE8"/>
    <w:rsid w:val="00781C31"/>
    <w:rsid w:val="00782627"/>
    <w:rsid w:val="00786002"/>
    <w:rsid w:val="007A00EB"/>
    <w:rsid w:val="007B439C"/>
    <w:rsid w:val="007B4418"/>
    <w:rsid w:val="007B4E9E"/>
    <w:rsid w:val="007D719D"/>
    <w:rsid w:val="00800043"/>
    <w:rsid w:val="0081713E"/>
    <w:rsid w:val="0083204A"/>
    <w:rsid w:val="0083372B"/>
    <w:rsid w:val="00836E94"/>
    <w:rsid w:val="0084338A"/>
    <w:rsid w:val="0085716E"/>
    <w:rsid w:val="008B4BFD"/>
    <w:rsid w:val="008E23EF"/>
    <w:rsid w:val="009228BE"/>
    <w:rsid w:val="00943C6F"/>
    <w:rsid w:val="00951831"/>
    <w:rsid w:val="00963AFA"/>
    <w:rsid w:val="00967788"/>
    <w:rsid w:val="00985D63"/>
    <w:rsid w:val="00986D44"/>
    <w:rsid w:val="0099535C"/>
    <w:rsid w:val="009A04DA"/>
    <w:rsid w:val="009F200E"/>
    <w:rsid w:val="00A214C0"/>
    <w:rsid w:val="00A22615"/>
    <w:rsid w:val="00A449C2"/>
    <w:rsid w:val="00A5097B"/>
    <w:rsid w:val="00A62B32"/>
    <w:rsid w:val="00A652AA"/>
    <w:rsid w:val="00A663D9"/>
    <w:rsid w:val="00A70A3E"/>
    <w:rsid w:val="00A77936"/>
    <w:rsid w:val="00A86936"/>
    <w:rsid w:val="00A911E0"/>
    <w:rsid w:val="00AA0EB3"/>
    <w:rsid w:val="00AA3CBC"/>
    <w:rsid w:val="00AB0C71"/>
    <w:rsid w:val="00AE21F3"/>
    <w:rsid w:val="00AE3603"/>
    <w:rsid w:val="00AF2C61"/>
    <w:rsid w:val="00AF4930"/>
    <w:rsid w:val="00B00291"/>
    <w:rsid w:val="00B003A8"/>
    <w:rsid w:val="00B0775F"/>
    <w:rsid w:val="00B31F53"/>
    <w:rsid w:val="00B41469"/>
    <w:rsid w:val="00B51395"/>
    <w:rsid w:val="00B722F9"/>
    <w:rsid w:val="00BB0BF7"/>
    <w:rsid w:val="00BB5F28"/>
    <w:rsid w:val="00BB7784"/>
    <w:rsid w:val="00BE4CC1"/>
    <w:rsid w:val="00BF5D7C"/>
    <w:rsid w:val="00C01D98"/>
    <w:rsid w:val="00CA08AD"/>
    <w:rsid w:val="00CA1C34"/>
    <w:rsid w:val="00CC5BD3"/>
    <w:rsid w:val="00CD72CE"/>
    <w:rsid w:val="00CF472C"/>
    <w:rsid w:val="00D13891"/>
    <w:rsid w:val="00D423FB"/>
    <w:rsid w:val="00D96F9E"/>
    <w:rsid w:val="00DA381E"/>
    <w:rsid w:val="00DA6D48"/>
    <w:rsid w:val="00DB158F"/>
    <w:rsid w:val="00DC5F99"/>
    <w:rsid w:val="00DD51ED"/>
    <w:rsid w:val="00E065D3"/>
    <w:rsid w:val="00E1501C"/>
    <w:rsid w:val="00E164F0"/>
    <w:rsid w:val="00E16F7B"/>
    <w:rsid w:val="00E769EB"/>
    <w:rsid w:val="00EA45D9"/>
    <w:rsid w:val="00EA5A44"/>
    <w:rsid w:val="00EA79BE"/>
    <w:rsid w:val="00EB67C2"/>
    <w:rsid w:val="00EE5180"/>
    <w:rsid w:val="00EF3934"/>
    <w:rsid w:val="00EF60E9"/>
    <w:rsid w:val="00F10BA4"/>
    <w:rsid w:val="00F11E36"/>
    <w:rsid w:val="00F1275D"/>
    <w:rsid w:val="00F20ACD"/>
    <w:rsid w:val="00F32EDE"/>
    <w:rsid w:val="00F47668"/>
    <w:rsid w:val="00F6082F"/>
    <w:rsid w:val="00F923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F0E75"/>
  <w15:chartTrackingRefBased/>
  <w15:docId w15:val="{FB78A294-93CA-47B4-939B-3BB6C08B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F3"/>
  </w:style>
  <w:style w:type="paragraph" w:styleId="Ttulo1">
    <w:name w:val="heading 1"/>
    <w:basedOn w:val="Normal"/>
    <w:next w:val="Normal"/>
    <w:link w:val="Ttulo1Car"/>
    <w:uiPriority w:val="9"/>
    <w:qFormat/>
    <w:rsid w:val="00943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43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43C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43C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43C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43C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3C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3C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3C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3C6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43C6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43C6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43C6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43C6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43C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3C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3C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3C6F"/>
    <w:rPr>
      <w:rFonts w:eastAsiaTheme="majorEastAsia" w:cstheme="majorBidi"/>
      <w:color w:val="272727" w:themeColor="text1" w:themeTint="D8"/>
    </w:rPr>
  </w:style>
  <w:style w:type="paragraph" w:styleId="Ttulo">
    <w:name w:val="Title"/>
    <w:basedOn w:val="Normal"/>
    <w:next w:val="Normal"/>
    <w:link w:val="TtuloCar"/>
    <w:uiPriority w:val="10"/>
    <w:qFormat/>
    <w:rsid w:val="0094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3C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3C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3C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3C6F"/>
    <w:pPr>
      <w:spacing w:before="160"/>
      <w:jc w:val="center"/>
    </w:pPr>
    <w:rPr>
      <w:i/>
      <w:iCs/>
      <w:color w:val="404040" w:themeColor="text1" w:themeTint="BF"/>
    </w:rPr>
  </w:style>
  <w:style w:type="character" w:customStyle="1" w:styleId="CitaCar">
    <w:name w:val="Cita Car"/>
    <w:basedOn w:val="Fuentedeprrafopredeter"/>
    <w:link w:val="Cita"/>
    <w:uiPriority w:val="29"/>
    <w:rsid w:val="00943C6F"/>
    <w:rPr>
      <w:i/>
      <w:iCs/>
      <w:color w:val="404040" w:themeColor="text1" w:themeTint="BF"/>
    </w:rPr>
  </w:style>
  <w:style w:type="paragraph" w:styleId="Prrafodelista">
    <w:name w:val="List Paragraph"/>
    <w:basedOn w:val="Normal"/>
    <w:uiPriority w:val="34"/>
    <w:qFormat/>
    <w:rsid w:val="00943C6F"/>
    <w:pPr>
      <w:ind w:left="720"/>
      <w:contextualSpacing/>
    </w:pPr>
  </w:style>
  <w:style w:type="character" w:styleId="nfasisintenso">
    <w:name w:val="Intense Emphasis"/>
    <w:basedOn w:val="Fuentedeprrafopredeter"/>
    <w:uiPriority w:val="21"/>
    <w:qFormat/>
    <w:rsid w:val="00943C6F"/>
    <w:rPr>
      <w:i/>
      <w:iCs/>
      <w:color w:val="2F5496" w:themeColor="accent1" w:themeShade="BF"/>
    </w:rPr>
  </w:style>
  <w:style w:type="paragraph" w:styleId="Citadestacada">
    <w:name w:val="Intense Quote"/>
    <w:basedOn w:val="Normal"/>
    <w:next w:val="Normal"/>
    <w:link w:val="CitadestacadaCar"/>
    <w:uiPriority w:val="30"/>
    <w:qFormat/>
    <w:rsid w:val="00943C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43C6F"/>
    <w:rPr>
      <w:i/>
      <w:iCs/>
      <w:color w:val="2F5496" w:themeColor="accent1" w:themeShade="BF"/>
    </w:rPr>
  </w:style>
  <w:style w:type="character" w:styleId="Referenciaintensa">
    <w:name w:val="Intense Reference"/>
    <w:basedOn w:val="Fuentedeprrafopredeter"/>
    <w:uiPriority w:val="32"/>
    <w:qFormat/>
    <w:rsid w:val="00943C6F"/>
    <w:rPr>
      <w:b/>
      <w:bCs/>
      <w:smallCaps/>
      <w:color w:val="2F5496" w:themeColor="accent1" w:themeShade="BF"/>
      <w:spacing w:val="5"/>
    </w:rPr>
  </w:style>
  <w:style w:type="paragraph" w:styleId="Encabezado">
    <w:name w:val="header"/>
    <w:basedOn w:val="Normal"/>
    <w:link w:val="EncabezadoCar"/>
    <w:uiPriority w:val="99"/>
    <w:unhideWhenUsed/>
    <w:rsid w:val="004F7F0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F06"/>
  </w:style>
  <w:style w:type="paragraph" w:styleId="Piedepgina">
    <w:name w:val="footer"/>
    <w:basedOn w:val="Normal"/>
    <w:link w:val="PiedepginaCar"/>
    <w:uiPriority w:val="99"/>
    <w:unhideWhenUsed/>
    <w:rsid w:val="004F7F0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F06"/>
  </w:style>
  <w:style w:type="character" w:customStyle="1" w:styleId="Textodemarcadordeposicin">
    <w:name w:val="Texto de marcador de posición"/>
    <w:basedOn w:val="Fuentedeprrafopredeter"/>
    <w:uiPriority w:val="99"/>
    <w:semiHidden/>
    <w:rsid w:val="005B68B7"/>
    <w:rPr>
      <w:color w:val="808080"/>
    </w:rPr>
  </w:style>
  <w:style w:type="paragraph" w:customStyle="1" w:styleId="Default">
    <w:name w:val="Default"/>
    <w:rsid w:val="000F2B1C"/>
    <w:pPr>
      <w:autoSpaceDE w:val="0"/>
      <w:autoSpaceDN w:val="0"/>
      <w:adjustRightInd w:val="0"/>
      <w:spacing w:after="0" w:line="240" w:lineRule="auto"/>
    </w:pPr>
    <w:rPr>
      <w:rFonts w:ascii="Times New Roman" w:hAnsi="Times New Roman" w:cs="Times New Roman"/>
      <w:color w:val="000000"/>
      <w:kern w:val="0"/>
      <w:sz w:val="24"/>
      <w:szCs w:val="24"/>
      <w:lang w:val="fr-FR"/>
    </w:rPr>
  </w:style>
  <w:style w:type="character" w:styleId="Hipervnculo">
    <w:name w:val="Hyperlink"/>
    <w:basedOn w:val="Fuentedeprrafopredeter"/>
    <w:uiPriority w:val="99"/>
    <w:unhideWhenUsed/>
    <w:rsid w:val="007B4418"/>
    <w:rPr>
      <w:color w:val="0000FF"/>
      <w:u w:val="single"/>
    </w:rPr>
  </w:style>
  <w:style w:type="character" w:styleId="Mencinsinresolver">
    <w:name w:val="Unresolved Mention"/>
    <w:basedOn w:val="Fuentedeprrafopredeter"/>
    <w:uiPriority w:val="99"/>
    <w:semiHidden/>
    <w:unhideWhenUsed/>
    <w:rsid w:val="007B4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20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lenoan@fondationlejeun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ea3561-3e14-4027-b5c7-5102442ee706" xsi:nil="true"/>
    <lcf76f155ced4ddcb4097134ff3c332f xmlns="5cfde441-38ff-4902-b8e3-9c84ae2d9c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2436107EDE0B944A0FD701A2B65989E" ma:contentTypeVersion="16" ma:contentTypeDescription="Crear nuevo documento." ma:contentTypeScope="" ma:versionID="10b8946918ffd5a322d85dc83b256b2a">
  <xsd:schema xmlns:xsd="http://www.w3.org/2001/XMLSchema" xmlns:xs="http://www.w3.org/2001/XMLSchema" xmlns:p="http://schemas.microsoft.com/office/2006/metadata/properties" xmlns:ns2="5cfde441-38ff-4902-b8e3-9c84ae2d9ca9" xmlns:ns3="68ea3561-3e14-4027-b5c7-5102442ee706" targetNamespace="http://schemas.microsoft.com/office/2006/metadata/properties" ma:root="true" ma:fieldsID="75e56faf170ac11174bfd5013689497c" ns2:_="" ns3:_="">
    <xsd:import namespace="5cfde441-38ff-4902-b8e3-9c84ae2d9ca9"/>
    <xsd:import namespace="68ea3561-3e14-4027-b5c7-5102442ee7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de441-38ff-4902-b8e3-9c84ae2d9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40e6bb3-f678-4022-9c74-0292a88c161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ea3561-3e14-4027-b5c7-5102442ee706"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62f5e6c3-4428-4a9a-a265-e817ecc5c343}" ma:internalName="TaxCatchAll" ma:showField="CatchAllData" ma:web="68ea3561-3e14-4027-b5c7-5102442ee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97245-DDF9-4BF7-AD54-0C64C503F7C3}">
  <ds:schemaRefs>
    <ds:schemaRef ds:uri="http://schemas.microsoft.com/sharepoint/v3/contenttype/forms"/>
  </ds:schemaRefs>
</ds:datastoreItem>
</file>

<file path=customXml/itemProps2.xml><?xml version="1.0" encoding="utf-8"?>
<ds:datastoreItem xmlns:ds="http://schemas.openxmlformats.org/officeDocument/2006/customXml" ds:itemID="{0B1729D8-394F-46FD-B6A0-55DF6C8F9925}">
  <ds:schemaRefs>
    <ds:schemaRef ds:uri="http://schemas.microsoft.com/office/2006/metadata/properties"/>
    <ds:schemaRef ds:uri="http://schemas.microsoft.com/office/infopath/2007/PartnerControls"/>
    <ds:schemaRef ds:uri="68ea3561-3e14-4027-b5c7-5102442ee706"/>
    <ds:schemaRef ds:uri="5cfde441-38ff-4902-b8e3-9c84ae2d9ca9"/>
  </ds:schemaRefs>
</ds:datastoreItem>
</file>

<file path=customXml/itemProps3.xml><?xml version="1.0" encoding="utf-8"?>
<ds:datastoreItem xmlns:ds="http://schemas.openxmlformats.org/officeDocument/2006/customXml" ds:itemID="{0567E769-2D2E-4171-9832-C5A7C4D48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de441-38ff-4902-b8e3-9c84ae2d9ca9"/>
    <ds:schemaRef ds:uri="68ea3561-3e14-4027-b5c7-5102442ee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1087</Words>
  <Characters>5982</Characters>
  <Application>Microsoft Office Word</Application>
  <DocSecurity>0</DocSecurity>
  <Lines>49</Lines>
  <Paragraphs>14</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Gotti Tedeschi</dc:creator>
  <cp:keywords/>
  <dc:description/>
  <cp:lastModifiedBy>Rafaela de la Brena</cp:lastModifiedBy>
  <cp:revision>36</cp:revision>
  <dcterms:created xsi:type="dcterms:W3CDTF">2025-05-30T06:28:00Z</dcterms:created>
  <dcterms:modified xsi:type="dcterms:W3CDTF">2025-05-31T08:35:00Z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0x01010032436107EDE0B944A0FD701A2B65989E</vt:lpwstr>
  </property>
  <property fmtid="{D5CDD505-2E9C-101B-9397-08002B2CF9AE}" pid="3" name="MediaServiceImageTags">
    <vt:lpwstr/>
  </property>
</Properties>
</file>